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BFA0" w14:textId="77777777" w:rsidR="00CD3FE8" w:rsidRPr="00CD3FE8" w:rsidRDefault="00CD3FE8" w:rsidP="00CD3FE8">
      <w:pPr>
        <w:tabs>
          <w:tab w:val="left" w:pos="720"/>
        </w:tabs>
        <w:jc w:val="center"/>
        <w:outlineLvl w:val="0"/>
        <w:rPr>
          <w:rFonts w:ascii="Rockwell" w:hAnsi="Rockwell"/>
          <w:b/>
          <w:sz w:val="28"/>
        </w:rPr>
      </w:pPr>
      <w:r w:rsidRPr="00CD3FE8">
        <w:rPr>
          <w:rFonts w:ascii="Rockwell" w:hAnsi="Rockwell"/>
          <w:b/>
          <w:sz w:val="28"/>
        </w:rPr>
        <w:t>ILLINOIS STATE UNIVERSITY SCHOOL OF COMMUNICATION</w:t>
      </w:r>
    </w:p>
    <w:p w14:paraId="110C2210" w14:textId="6BD4C64E" w:rsidR="00CD3FE8" w:rsidRPr="00CD3FE8" w:rsidRDefault="00AE0DC4" w:rsidP="00CD3FE8">
      <w:pPr>
        <w:tabs>
          <w:tab w:val="left" w:pos="720"/>
        </w:tabs>
        <w:jc w:val="center"/>
        <w:outlineLvl w:val="0"/>
        <w:rPr>
          <w:rFonts w:ascii="Rockwell" w:hAnsi="Rockwell"/>
          <w:b/>
          <w:sz w:val="28"/>
        </w:rPr>
      </w:pPr>
      <w:r>
        <w:rPr>
          <w:rFonts w:ascii="Rockwell" w:hAnsi="Rockwell"/>
          <w:b/>
          <w:sz w:val="28"/>
        </w:rPr>
        <w:t>COM 111: Introduction t</w:t>
      </w:r>
      <w:r w:rsidR="00CD3FE8" w:rsidRPr="00CD3FE8">
        <w:rPr>
          <w:rFonts w:ascii="Rockwell" w:hAnsi="Rockwell"/>
          <w:b/>
          <w:sz w:val="28"/>
        </w:rPr>
        <w:t>o Communication Theory, 3 hrs.</w:t>
      </w:r>
    </w:p>
    <w:p w14:paraId="1983777D" w14:textId="6D21F419" w:rsidR="00CD3FE8" w:rsidRPr="00CD3FE8" w:rsidRDefault="00AE0DC4" w:rsidP="00CD3FE8">
      <w:pPr>
        <w:tabs>
          <w:tab w:val="left" w:pos="720"/>
        </w:tabs>
        <w:jc w:val="center"/>
        <w:outlineLvl w:val="0"/>
        <w:rPr>
          <w:rFonts w:ascii="Rockwell" w:hAnsi="Rockwell"/>
          <w:sz w:val="20"/>
        </w:rPr>
      </w:pPr>
      <w:r>
        <w:rPr>
          <w:rFonts w:ascii="Rockwell" w:hAnsi="Rockwell"/>
          <w:sz w:val="20"/>
        </w:rPr>
        <w:t>Meets: Tues 6:30-8:2</w:t>
      </w:r>
      <w:r w:rsidR="00CD3FE8" w:rsidRPr="00CD3FE8">
        <w:rPr>
          <w:rFonts w:ascii="Rockwell" w:hAnsi="Rockwell"/>
          <w:sz w:val="20"/>
        </w:rPr>
        <w:t>0 EDW 235 (</w:t>
      </w:r>
      <w:proofErr w:type="spellStart"/>
      <w:r w:rsidR="00CD3FE8" w:rsidRPr="00CD3FE8">
        <w:rPr>
          <w:rFonts w:ascii="Rockwell" w:hAnsi="Rockwell"/>
          <w:sz w:val="20"/>
        </w:rPr>
        <w:t>Capen</w:t>
      </w:r>
      <w:proofErr w:type="spellEnd"/>
      <w:r w:rsidR="00CD3FE8" w:rsidRPr="00CD3FE8">
        <w:rPr>
          <w:rFonts w:ascii="Rockwell" w:hAnsi="Rockwell"/>
          <w:sz w:val="20"/>
        </w:rPr>
        <w:t xml:space="preserve"> Aud.)</w:t>
      </w:r>
    </w:p>
    <w:p w14:paraId="638BA850" w14:textId="77777777" w:rsidR="00CD3FE8" w:rsidRPr="00CD3FE8" w:rsidRDefault="00CD3FE8" w:rsidP="00CD3FE8">
      <w:pPr>
        <w:rPr>
          <w:rFonts w:ascii="Rockwell" w:hAnsi="Rockwell"/>
          <w:b/>
          <w:u w:val="single"/>
        </w:rPr>
      </w:pPr>
    </w:p>
    <w:p w14:paraId="7FC4DDD9" w14:textId="77777777" w:rsidR="00CD3FE8" w:rsidRPr="00CD3FE8" w:rsidRDefault="00CD3FE8" w:rsidP="00CD3FE8">
      <w:pPr>
        <w:rPr>
          <w:rFonts w:ascii="Rockwell" w:hAnsi="Rockwell"/>
          <w:b/>
          <w:u w:val="single"/>
        </w:rPr>
      </w:pPr>
      <w:r w:rsidRPr="00CD3FE8">
        <w:rPr>
          <w:rFonts w:ascii="Rockwell" w:hAnsi="Rockwell"/>
          <w:b/>
          <w:u w:val="single"/>
        </w:rPr>
        <w:t>Course Description:</w:t>
      </w:r>
    </w:p>
    <w:p w14:paraId="3E7FD767" w14:textId="6A47CC2C" w:rsidR="00CD3FE8" w:rsidRPr="00CD3FE8" w:rsidRDefault="00CD3FE8" w:rsidP="00CD3FE8">
      <w:pPr>
        <w:rPr>
          <w:rFonts w:ascii="Rockwell" w:hAnsi="Rockwell"/>
        </w:rPr>
      </w:pPr>
      <w:r w:rsidRPr="00CD3FE8">
        <w:rPr>
          <w:rFonts w:ascii="Rockwell" w:hAnsi="Rockwell"/>
        </w:rPr>
        <w:t>We spend our days communicating.  We talk, we write, we text, we email, maybe we use ESP.  We com</w:t>
      </w:r>
      <w:r w:rsidR="008169B1">
        <w:rPr>
          <w:rFonts w:ascii="Rockwell" w:hAnsi="Rockwell"/>
        </w:rPr>
        <w:t>municate privately and publicly</w:t>
      </w:r>
      <w:r w:rsidRPr="00CD3FE8">
        <w:rPr>
          <w:rFonts w:ascii="Rockwell" w:hAnsi="Rockwell"/>
        </w:rPr>
        <w:t xml:space="preserve"> with people of different cultures and backgrounds.  Why do we communicate?  What is happening “behind the scenes” that explains this process of communication?  You will have the opportunity to find answers to those questions.</w:t>
      </w:r>
    </w:p>
    <w:p w14:paraId="497750C6" w14:textId="77777777" w:rsidR="00CD3FE8" w:rsidRPr="00CD3FE8" w:rsidRDefault="00CD3FE8" w:rsidP="00CD3FE8">
      <w:pPr>
        <w:rPr>
          <w:rFonts w:ascii="Rockwell" w:hAnsi="Rockwell"/>
          <w:b/>
        </w:rPr>
      </w:pPr>
    </w:p>
    <w:p w14:paraId="0162AB47" w14:textId="77777777" w:rsidR="00CD3FE8" w:rsidRPr="00CD3FE8" w:rsidRDefault="00CD3FE8" w:rsidP="00CD3FE8">
      <w:pPr>
        <w:rPr>
          <w:rFonts w:ascii="Rockwell" w:hAnsi="Rockwell"/>
          <w:b/>
          <w:u w:val="single"/>
        </w:rPr>
      </w:pPr>
      <w:proofErr w:type="gramStart"/>
      <w:r w:rsidRPr="00CD3FE8">
        <w:rPr>
          <w:rFonts w:ascii="Rockwell" w:hAnsi="Rockwell"/>
          <w:b/>
          <w:u w:val="single"/>
        </w:rPr>
        <w:t>So</w:t>
      </w:r>
      <w:proofErr w:type="gramEnd"/>
      <w:r w:rsidRPr="00CD3FE8">
        <w:rPr>
          <w:rFonts w:ascii="Rockwell" w:hAnsi="Rockwell"/>
          <w:b/>
          <w:u w:val="single"/>
        </w:rPr>
        <w:t xml:space="preserve"> What? (What’s </w:t>
      </w:r>
      <w:proofErr w:type="gramStart"/>
      <w:r w:rsidRPr="00CD3FE8">
        <w:rPr>
          <w:rFonts w:ascii="Rockwell" w:hAnsi="Rockwell"/>
          <w:b/>
          <w:u w:val="single"/>
        </w:rPr>
        <w:t>In</w:t>
      </w:r>
      <w:proofErr w:type="gramEnd"/>
      <w:r w:rsidRPr="00CD3FE8">
        <w:rPr>
          <w:rFonts w:ascii="Rockwell" w:hAnsi="Rockwell"/>
          <w:b/>
          <w:u w:val="single"/>
        </w:rPr>
        <w:t xml:space="preserve"> It For Me?)</w:t>
      </w:r>
    </w:p>
    <w:p w14:paraId="4151731F" w14:textId="77777777" w:rsidR="00CD3FE8" w:rsidRPr="00CD3FE8" w:rsidRDefault="00CD3FE8" w:rsidP="00CD3FE8">
      <w:pPr>
        <w:rPr>
          <w:rFonts w:ascii="Rockwell" w:hAnsi="Rockwell"/>
          <w:b/>
          <w:u w:val="single"/>
        </w:rPr>
      </w:pP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183"/>
        <w:gridCol w:w="7293"/>
      </w:tblGrid>
      <w:tr w:rsidR="00CD3FE8" w:rsidRPr="00CD3FE8" w14:paraId="6F3C16A4" w14:textId="77777777" w:rsidTr="00CB43D2">
        <w:trPr>
          <w:trHeight w:val="354"/>
        </w:trPr>
        <w:tc>
          <w:tcPr>
            <w:tcW w:w="2294" w:type="pct"/>
          </w:tcPr>
          <w:p w14:paraId="6CBA4C2B" w14:textId="77777777" w:rsidR="00CD3FE8" w:rsidRPr="00CD3FE8" w:rsidRDefault="00CD3FE8" w:rsidP="00CD3FE8">
            <w:pPr>
              <w:rPr>
                <w:rFonts w:ascii="Rockwell" w:hAnsi="Rockwell"/>
                <w:b/>
                <w:u w:val="single"/>
              </w:rPr>
            </w:pPr>
            <w:r w:rsidRPr="00CD3FE8">
              <w:rPr>
                <w:rFonts w:ascii="Rockwell" w:hAnsi="Rockwell"/>
                <w:b/>
                <w:u w:val="single"/>
              </w:rPr>
              <w:t>Result from Course</w:t>
            </w:r>
          </w:p>
        </w:tc>
        <w:tc>
          <w:tcPr>
            <w:tcW w:w="2706" w:type="pct"/>
          </w:tcPr>
          <w:p w14:paraId="4209061B" w14:textId="77777777" w:rsidR="00CD3FE8" w:rsidRPr="00CD3FE8" w:rsidRDefault="00CD3FE8" w:rsidP="00CD3FE8">
            <w:pPr>
              <w:rPr>
                <w:rFonts w:ascii="Rockwell" w:hAnsi="Rockwell"/>
                <w:b/>
                <w:u w:val="single"/>
              </w:rPr>
            </w:pPr>
            <w:r w:rsidRPr="00CD3FE8">
              <w:rPr>
                <w:rFonts w:ascii="Rockwell" w:hAnsi="Rockwell"/>
                <w:b/>
                <w:u w:val="single"/>
              </w:rPr>
              <w:t>Benefit to You</w:t>
            </w:r>
          </w:p>
        </w:tc>
      </w:tr>
      <w:tr w:rsidR="00CD3FE8" w:rsidRPr="00CD3FE8" w14:paraId="6F7795C4" w14:textId="77777777" w:rsidTr="00CB43D2">
        <w:tc>
          <w:tcPr>
            <w:tcW w:w="2294" w:type="pct"/>
          </w:tcPr>
          <w:p w14:paraId="6F3D93CD" w14:textId="77777777" w:rsidR="00CD3FE8" w:rsidRPr="00CD3FE8" w:rsidRDefault="00CD3FE8" w:rsidP="00CD3FE8">
            <w:pPr>
              <w:rPr>
                <w:rFonts w:ascii="Rockwell" w:hAnsi="Rockwell"/>
                <w:b/>
                <w:u w:val="single"/>
              </w:rPr>
            </w:pPr>
            <w:r w:rsidRPr="00CD3FE8">
              <w:rPr>
                <w:rFonts w:ascii="Rockwell" w:hAnsi="Rockwell"/>
              </w:rPr>
              <w:t>Understand the process of theory development and basic theory evaluation</w:t>
            </w:r>
          </w:p>
        </w:tc>
        <w:tc>
          <w:tcPr>
            <w:tcW w:w="2706" w:type="pct"/>
          </w:tcPr>
          <w:p w14:paraId="285C13FD" w14:textId="77777777" w:rsidR="00CD3FE8" w:rsidRPr="00CD3FE8" w:rsidRDefault="00CD3FE8" w:rsidP="00CD3FE8">
            <w:pPr>
              <w:rPr>
                <w:rFonts w:ascii="Rockwell" w:hAnsi="Rockwell"/>
              </w:rPr>
            </w:pPr>
            <w:r w:rsidRPr="00CD3FE8">
              <w:rPr>
                <w:rFonts w:ascii="Rockwell" w:hAnsi="Rockwell"/>
              </w:rPr>
              <w:t>You will understand how we come to arrive at the knowledge we have about communication – the knowledge that drives our entire major!</w:t>
            </w:r>
          </w:p>
        </w:tc>
      </w:tr>
      <w:tr w:rsidR="00CD3FE8" w:rsidRPr="00CD3FE8" w14:paraId="21B79852" w14:textId="77777777" w:rsidTr="00CB43D2">
        <w:tc>
          <w:tcPr>
            <w:tcW w:w="2294" w:type="pct"/>
          </w:tcPr>
          <w:p w14:paraId="59B97DA2" w14:textId="77777777" w:rsidR="00CD3FE8" w:rsidRPr="00CD3FE8" w:rsidRDefault="00CD3FE8" w:rsidP="00CD3FE8">
            <w:pPr>
              <w:rPr>
                <w:rFonts w:ascii="Rockwell" w:hAnsi="Rockwell"/>
                <w:b/>
                <w:u w:val="single"/>
              </w:rPr>
            </w:pPr>
            <w:r w:rsidRPr="00CD3FE8">
              <w:rPr>
                <w:rFonts w:ascii="Rockwell" w:hAnsi="Rockwell"/>
              </w:rPr>
              <w:t>Understand the main paradigms under which communication theorists operate and perform research</w:t>
            </w:r>
          </w:p>
        </w:tc>
        <w:tc>
          <w:tcPr>
            <w:tcW w:w="2706" w:type="pct"/>
          </w:tcPr>
          <w:p w14:paraId="3C158C63" w14:textId="77777777" w:rsidR="00CD3FE8" w:rsidRPr="00CD3FE8" w:rsidRDefault="00CD3FE8" w:rsidP="00CD3FE8">
            <w:pPr>
              <w:rPr>
                <w:rFonts w:ascii="Rockwell" w:hAnsi="Rockwell"/>
              </w:rPr>
            </w:pPr>
            <w:r w:rsidRPr="00CD3FE8">
              <w:rPr>
                <w:rFonts w:ascii="Rockwell" w:hAnsi="Rockwell"/>
              </w:rPr>
              <w:t xml:space="preserve">You will understand </w:t>
            </w:r>
            <w:r w:rsidRPr="00CD3FE8">
              <w:rPr>
                <w:rFonts w:ascii="Rockwell" w:hAnsi="Rockwell"/>
                <w:i/>
              </w:rPr>
              <w:t>why</w:t>
            </w:r>
            <w:r w:rsidRPr="00CD3FE8">
              <w:rPr>
                <w:rFonts w:ascii="Rockwell" w:hAnsi="Rockwell"/>
              </w:rPr>
              <w:t xml:space="preserve"> we study various ideas about communication, and </w:t>
            </w:r>
            <w:r w:rsidRPr="00CD3FE8">
              <w:rPr>
                <w:rFonts w:ascii="Rockwell" w:hAnsi="Rockwell"/>
                <w:i/>
              </w:rPr>
              <w:t>how</w:t>
            </w:r>
            <w:r w:rsidRPr="00CD3FE8">
              <w:rPr>
                <w:rFonts w:ascii="Rockwell" w:hAnsi="Rockwell"/>
              </w:rPr>
              <w:t xml:space="preserve"> we go about studying these things. This will help you understand all of those things about communication that we learn in class (e.g. how the media affect us; why we feel nervous when someone acts oddly around us; why our company tells us they’re ‘employee focused’ when clearly, they are not; how we can predict people’s behavior, etc.). This will also help you succeed in COM 297.  </w:t>
            </w:r>
          </w:p>
        </w:tc>
      </w:tr>
      <w:tr w:rsidR="00CD3FE8" w:rsidRPr="00CD3FE8" w14:paraId="0419D281" w14:textId="77777777" w:rsidTr="00CB43D2">
        <w:tc>
          <w:tcPr>
            <w:tcW w:w="2294" w:type="pct"/>
          </w:tcPr>
          <w:p w14:paraId="1B5B39EA" w14:textId="77777777" w:rsidR="00CD3FE8" w:rsidRPr="00CD3FE8" w:rsidRDefault="00CD3FE8" w:rsidP="00CD3FE8">
            <w:pPr>
              <w:rPr>
                <w:rFonts w:ascii="Rockwell" w:hAnsi="Rockwell"/>
                <w:b/>
                <w:u w:val="single"/>
              </w:rPr>
            </w:pPr>
            <w:r w:rsidRPr="00CD3FE8">
              <w:rPr>
                <w:rFonts w:ascii="Rockwell" w:hAnsi="Rockwell"/>
              </w:rPr>
              <w:t>Understand and recognize communication theories in the areas of Interpersonal Communication, Mass Communication, Organizational Communication, Leadership, and Public Relations and demonstrate an ability to apply them to everyday situations and messages</w:t>
            </w:r>
          </w:p>
        </w:tc>
        <w:tc>
          <w:tcPr>
            <w:tcW w:w="2706" w:type="pct"/>
          </w:tcPr>
          <w:p w14:paraId="15C97B5C" w14:textId="77777777" w:rsidR="00CD3FE8" w:rsidRPr="00CD3FE8" w:rsidRDefault="00CD3FE8" w:rsidP="00CD3FE8">
            <w:pPr>
              <w:rPr>
                <w:rFonts w:ascii="Rockwell" w:hAnsi="Rockwell"/>
              </w:rPr>
            </w:pPr>
            <w:r w:rsidRPr="00CD3FE8">
              <w:rPr>
                <w:rFonts w:ascii="Rockwell" w:hAnsi="Rockwell"/>
              </w:rPr>
              <w:t>Suddenly communication situations you have experienced in life will make perfect sense! You will ultimately understand others better, you will notice things that you couldn’t see before when you go to work, interact with your friends, or even consume the media.  You’ll understand the media better, be able to persuade people to do or think something, and understand better why people from different cultures (or even your own!) communicate the way they do.</w:t>
            </w:r>
          </w:p>
          <w:p w14:paraId="6D8E387C" w14:textId="77777777" w:rsidR="00CD3FE8" w:rsidRPr="00CD3FE8" w:rsidRDefault="00CD3FE8" w:rsidP="00CD3FE8">
            <w:pPr>
              <w:rPr>
                <w:rFonts w:ascii="Rockwell" w:hAnsi="Rockwell"/>
              </w:rPr>
            </w:pPr>
            <w:r w:rsidRPr="00CD3FE8">
              <w:rPr>
                <w:rFonts w:ascii="Rockwell" w:hAnsi="Rockwell"/>
              </w:rPr>
              <w:t xml:space="preserve">You will also become prepared to engage in the content presented in the rest of the classes in our major. </w:t>
            </w:r>
          </w:p>
        </w:tc>
      </w:tr>
    </w:tbl>
    <w:p w14:paraId="6DAD503D" w14:textId="77777777" w:rsidR="00CD3FE8" w:rsidRPr="00CD3FE8" w:rsidRDefault="00CD3FE8" w:rsidP="00CD3FE8">
      <w:pPr>
        <w:rPr>
          <w:rFonts w:ascii="Rockwell" w:hAnsi="Rockwell"/>
          <w:b/>
          <w:u w:val="single"/>
        </w:rPr>
      </w:pPr>
    </w:p>
    <w:p w14:paraId="2CEC28E6" w14:textId="77777777" w:rsidR="00CD3FE8" w:rsidRPr="00CD3FE8" w:rsidRDefault="00CD3FE8" w:rsidP="00CD3FE8">
      <w:pPr>
        <w:rPr>
          <w:rFonts w:ascii="Rockwell" w:hAnsi="Rockwell"/>
          <w:b/>
          <w:u w:val="single"/>
        </w:rPr>
      </w:pPr>
    </w:p>
    <w:p w14:paraId="7AE9D964" w14:textId="77777777" w:rsidR="00CD3FE8" w:rsidRPr="00CD3FE8" w:rsidRDefault="00CD3FE8" w:rsidP="00CD3FE8">
      <w:pPr>
        <w:rPr>
          <w:rFonts w:ascii="Rockwell" w:hAnsi="Rockwell"/>
          <w:b/>
          <w:u w:val="single"/>
        </w:rPr>
      </w:pPr>
    </w:p>
    <w:p w14:paraId="7845C95C" w14:textId="77777777" w:rsidR="00CD3FE8" w:rsidRPr="00CD3FE8" w:rsidRDefault="00CD3FE8" w:rsidP="00CD3FE8">
      <w:pPr>
        <w:rPr>
          <w:rFonts w:ascii="Rockwell" w:hAnsi="Rockwell"/>
          <w:b/>
          <w:u w:val="single"/>
        </w:rPr>
      </w:pPr>
      <w:r w:rsidRPr="00CD3FE8">
        <w:rPr>
          <w:rFonts w:ascii="Rockwell" w:hAnsi="Rockwell"/>
          <w:b/>
          <w:u w:val="single"/>
        </w:rPr>
        <w:t>Steps for Success:</w:t>
      </w:r>
    </w:p>
    <w:p w14:paraId="284ACE54" w14:textId="77777777" w:rsidR="00CD3FE8" w:rsidRPr="00CD3FE8" w:rsidRDefault="00CD3FE8" w:rsidP="00CD3FE8">
      <w:pPr>
        <w:rPr>
          <w:rFonts w:ascii="Rockwell" w:hAnsi="Rockwell"/>
          <w:b/>
          <w:u w:val="single"/>
        </w:rPr>
      </w:pPr>
    </w:p>
    <w:p w14:paraId="436620CF" w14:textId="73B0EFBD" w:rsidR="00CD3FE8" w:rsidRDefault="00CD3FE8" w:rsidP="001444D4">
      <w:pPr>
        <w:numPr>
          <w:ilvl w:val="0"/>
          <w:numId w:val="2"/>
        </w:numPr>
        <w:rPr>
          <w:rFonts w:ascii="Rockwell" w:hAnsi="Rockwell"/>
        </w:rPr>
      </w:pPr>
      <w:r w:rsidRPr="00E114A2">
        <w:rPr>
          <w:rFonts w:ascii="Rockwell" w:hAnsi="Rockwell"/>
          <w:b/>
          <w:u w:val="single"/>
        </w:rPr>
        <w:t>Get Involved: Read and Discuss:</w:t>
      </w:r>
      <w:r w:rsidRPr="00E114A2">
        <w:rPr>
          <w:rFonts w:ascii="Rockwell" w:hAnsi="Rockwell"/>
        </w:rPr>
        <w:t xml:space="preserve"> </w:t>
      </w:r>
      <w:r w:rsidR="00A849AA">
        <w:rPr>
          <w:rFonts w:ascii="Rockwell" w:hAnsi="Rockwell"/>
        </w:rPr>
        <w:t>There is no textbook this semester; all readings are provided on Reggienet.</w:t>
      </w:r>
    </w:p>
    <w:p w14:paraId="2EA2ADA3" w14:textId="77777777" w:rsidR="00E114A2" w:rsidRPr="00CD3FE8" w:rsidRDefault="00E114A2" w:rsidP="00E114A2">
      <w:pPr>
        <w:ind w:left="720"/>
        <w:rPr>
          <w:rFonts w:ascii="Rockwell" w:hAnsi="Rockwell"/>
        </w:rPr>
      </w:pPr>
    </w:p>
    <w:p w14:paraId="40056DCE" w14:textId="77777777" w:rsidR="00CD3FE8" w:rsidRPr="00CD3FE8" w:rsidRDefault="00CD3FE8" w:rsidP="00CD3FE8">
      <w:pPr>
        <w:numPr>
          <w:ilvl w:val="0"/>
          <w:numId w:val="2"/>
        </w:numPr>
        <w:rPr>
          <w:rFonts w:ascii="Rockwell" w:hAnsi="Rockwell"/>
        </w:rPr>
      </w:pPr>
      <w:r w:rsidRPr="00CD3FE8">
        <w:rPr>
          <w:rFonts w:ascii="Rockwell" w:hAnsi="Rockwell"/>
          <w:b/>
          <w:u w:val="single"/>
        </w:rPr>
        <w:t xml:space="preserve">By attending class and taking good notes.  </w:t>
      </w:r>
      <w:r w:rsidRPr="00CD3FE8">
        <w:rPr>
          <w:rFonts w:ascii="Rockwell" w:hAnsi="Rockwell"/>
        </w:rPr>
        <w:t>Communication is not just about talking, but also about listening and remembering.  If you’re like me, you have trouble remembering.  Good note taking is essential to success so you remember everything we go over, because if you don’t remember then you can’t use the skills we learn!</w:t>
      </w:r>
      <w:r w:rsidRPr="00CD3FE8">
        <w:rPr>
          <w:rFonts w:ascii="Rockwell" w:hAnsi="Rockwell"/>
          <w:b/>
          <w:u w:val="single"/>
        </w:rPr>
        <w:t xml:space="preserve"> </w:t>
      </w:r>
    </w:p>
    <w:p w14:paraId="2B52520D" w14:textId="77777777" w:rsidR="00CD3FE8" w:rsidRPr="00CD3FE8" w:rsidRDefault="00CD3FE8" w:rsidP="00CD3FE8">
      <w:pPr>
        <w:rPr>
          <w:rFonts w:ascii="Rockwell" w:hAnsi="Rockwell"/>
          <w:b/>
          <w:u w:val="single"/>
        </w:rPr>
      </w:pPr>
    </w:p>
    <w:p w14:paraId="10228AE0" w14:textId="77777777" w:rsidR="00CD3FE8" w:rsidRPr="00CD3FE8" w:rsidRDefault="00CD3FE8" w:rsidP="00CD3FE8">
      <w:pPr>
        <w:numPr>
          <w:ilvl w:val="0"/>
          <w:numId w:val="2"/>
        </w:numPr>
        <w:rPr>
          <w:rFonts w:ascii="Rockwell" w:hAnsi="Rockwell"/>
        </w:rPr>
      </w:pPr>
      <w:r w:rsidRPr="00CD3FE8">
        <w:rPr>
          <w:rFonts w:ascii="Rockwell" w:hAnsi="Rockwell"/>
          <w:b/>
          <w:u w:val="single"/>
        </w:rPr>
        <w:t xml:space="preserve">By participating in class discussions – both when you’re called on and when you’re not!  </w:t>
      </w:r>
      <w:r w:rsidRPr="00CD3FE8">
        <w:rPr>
          <w:rFonts w:ascii="Rockwell" w:hAnsi="Rockwell"/>
        </w:rPr>
        <w:t>It’s a communication class, so I encourage communication.  I know talking in class can be hard, and that sometimes life gets in the way of preparation, so you may not be fully prepared each day.  That’s OK.  We will help you to engage in the classroom discussion, to ask your questions, to share your perspectives.  We want you to feel comfortable and safe communicating.  It takes practice.</w:t>
      </w:r>
      <w:r w:rsidRPr="00CD3FE8">
        <w:rPr>
          <w:rFonts w:ascii="Rockwell" w:hAnsi="Rockwell"/>
          <w:b/>
          <w:u w:val="single"/>
        </w:rPr>
        <w:t xml:space="preserve">  </w:t>
      </w:r>
    </w:p>
    <w:p w14:paraId="18367829" w14:textId="77777777" w:rsidR="00CD3FE8" w:rsidRPr="00CD3FE8" w:rsidRDefault="00CD3FE8" w:rsidP="00CD3FE8">
      <w:pPr>
        <w:rPr>
          <w:rFonts w:ascii="Rockwell" w:hAnsi="Rockwell"/>
          <w:u w:val="single"/>
        </w:rPr>
      </w:pPr>
    </w:p>
    <w:p w14:paraId="7CAC8CFD" w14:textId="77777777" w:rsidR="00CD3FE8" w:rsidRPr="00CD3FE8" w:rsidRDefault="00CD3FE8" w:rsidP="00CD3FE8">
      <w:pPr>
        <w:rPr>
          <w:rFonts w:ascii="Rockwell" w:hAnsi="Rockwell"/>
          <w:b/>
          <w:u w:val="single"/>
        </w:rPr>
      </w:pPr>
      <w:r w:rsidRPr="00CD3FE8">
        <w:rPr>
          <w:rFonts w:ascii="Rockwell" w:hAnsi="Rockwell"/>
          <w:b/>
          <w:u w:val="single"/>
        </w:rPr>
        <w:t>The Boring Stuff:</w:t>
      </w:r>
    </w:p>
    <w:p w14:paraId="02A9CCC9" w14:textId="77777777" w:rsidR="00CD3FE8" w:rsidRPr="00CD3FE8" w:rsidRDefault="00CD3FE8" w:rsidP="00CD3FE8">
      <w:pPr>
        <w:rPr>
          <w:rFonts w:ascii="Rockwell" w:hAnsi="Rockwell"/>
        </w:rPr>
      </w:pPr>
    </w:p>
    <w:p w14:paraId="67B0A729" w14:textId="77777777" w:rsidR="00CF3122" w:rsidRDefault="00CF3122" w:rsidP="00CF3122">
      <w:pPr>
        <w:rPr>
          <w:rFonts w:ascii="Rockwell" w:hAnsi="Rockwell"/>
        </w:rPr>
      </w:pPr>
      <w:r>
        <w:rPr>
          <w:rFonts w:ascii="Rockwell" w:hAnsi="Rockwell"/>
        </w:rPr>
        <w:t>If you’re interested in getting a good grade, then complete all the readings and watch all the videos (including all the optional readings), reach out to me to clarify anything, complete all the review materials, watch all the videos posted on Reggienet, and finally, study like crazy for the exams.</w:t>
      </w:r>
      <w:r>
        <w:rPr>
          <w:rFonts w:ascii="Rockwell" w:hAnsi="Rockwell" w:cs="Arial"/>
          <w:color w:val="1A1A1A"/>
          <w:szCs w:val="26"/>
        </w:rPr>
        <w:t xml:space="preserve"> </w:t>
      </w:r>
      <w:r>
        <w:rPr>
          <w:rFonts w:ascii="Rockwell" w:hAnsi="Rockwell" w:cs="Arial"/>
          <w:color w:val="1A1A1A"/>
          <w:szCs w:val="26"/>
          <w:u w:val="single"/>
        </w:rPr>
        <w:t>This class is out of 10</w:t>
      </w:r>
      <w:r w:rsidRPr="00535EB3">
        <w:rPr>
          <w:rFonts w:ascii="Rockwell" w:hAnsi="Rockwell" w:cs="Arial"/>
          <w:color w:val="1A1A1A"/>
          <w:szCs w:val="26"/>
          <w:u w:val="single"/>
        </w:rPr>
        <w:t>00 points</w:t>
      </w:r>
      <w:r>
        <w:rPr>
          <w:rFonts w:ascii="Rockwell" w:hAnsi="Rockwell" w:cs="Arial"/>
          <w:color w:val="1A1A1A"/>
          <w:szCs w:val="26"/>
        </w:rPr>
        <w:t xml:space="preserve">. </w:t>
      </w:r>
      <w:r>
        <w:rPr>
          <w:rFonts w:ascii="Rockwell" w:hAnsi="Rockwell"/>
        </w:rPr>
        <w:t>Here is the breakdown and grading scale:</w:t>
      </w:r>
    </w:p>
    <w:p w14:paraId="7F09ADB4" w14:textId="77777777" w:rsidR="00CF3122" w:rsidRDefault="00CF3122" w:rsidP="00CF3122">
      <w:pPr>
        <w:rPr>
          <w:rFonts w:ascii="Rockwell" w:hAnsi="Rockwell"/>
        </w:rPr>
      </w:pPr>
    </w:p>
    <w:p w14:paraId="5AE74034" w14:textId="30F6249D" w:rsidR="00E13274" w:rsidRDefault="00CF3122" w:rsidP="00A849AA">
      <w:pPr>
        <w:rPr>
          <w:rFonts w:ascii="Rockwell" w:hAnsi="Rockwell"/>
        </w:rPr>
      </w:pPr>
      <w:r>
        <w:rPr>
          <w:rFonts w:ascii="Rockwell" w:hAnsi="Rockwell"/>
        </w:rPr>
        <w:t>Exam</w:t>
      </w:r>
      <w:r w:rsidR="00A849AA">
        <w:rPr>
          <w:rFonts w:ascii="Rockwell" w:hAnsi="Rockwell"/>
        </w:rPr>
        <w:t>s</w:t>
      </w:r>
      <w:r>
        <w:rPr>
          <w:rFonts w:ascii="Rockwell" w:hAnsi="Rockwell"/>
        </w:rPr>
        <w:t xml:space="preserve"> </w:t>
      </w:r>
      <w:r w:rsidR="00A849AA">
        <w:rPr>
          <w:rFonts w:ascii="Rockwell" w:hAnsi="Rockwell"/>
        </w:rPr>
        <w:t>(3@200 points each)</w:t>
      </w:r>
      <w:r>
        <w:rPr>
          <w:rFonts w:ascii="Rockwell" w:hAnsi="Rockwell"/>
        </w:rPr>
        <w:t xml:space="preserve"> </w:t>
      </w:r>
      <w:r>
        <w:rPr>
          <w:rFonts w:ascii="Rockwell" w:hAnsi="Rockwell"/>
        </w:rPr>
        <w:tab/>
      </w:r>
      <w:r>
        <w:rPr>
          <w:rFonts w:ascii="Rockwell" w:hAnsi="Rockwell"/>
        </w:rPr>
        <w:tab/>
      </w:r>
      <w:r w:rsidR="00A849AA">
        <w:rPr>
          <w:rFonts w:ascii="Rockwell" w:hAnsi="Rockwell"/>
        </w:rPr>
        <w:tab/>
        <w:t>600</w:t>
      </w:r>
      <w:r w:rsidR="00E13274">
        <w:rPr>
          <w:rFonts w:ascii="Rockwell" w:hAnsi="Rockwell"/>
        </w:rPr>
        <w:t xml:space="preserve"> </w:t>
      </w:r>
      <w:r>
        <w:rPr>
          <w:rFonts w:ascii="Rockwell" w:hAnsi="Rockwell"/>
        </w:rPr>
        <w:t xml:space="preserve">points </w:t>
      </w:r>
    </w:p>
    <w:p w14:paraId="5A9289C3" w14:textId="1D36259A" w:rsidR="00CF3122" w:rsidRDefault="00CF3122" w:rsidP="00CF3122">
      <w:pPr>
        <w:rPr>
          <w:rFonts w:ascii="Rockwell" w:hAnsi="Rockwell" w:cs="Arial"/>
          <w:color w:val="1A1A1A"/>
          <w:szCs w:val="26"/>
        </w:rPr>
      </w:pPr>
      <w:r w:rsidRPr="00A849AA">
        <w:rPr>
          <w:rFonts w:ascii="Rockwell" w:hAnsi="Rockwell" w:cs="Arial"/>
          <w:color w:val="1A1A1A"/>
          <w:szCs w:val="26"/>
        </w:rPr>
        <w:t>Readings Quizzes</w:t>
      </w:r>
      <w:r w:rsidR="00A849AA" w:rsidRPr="00A849AA">
        <w:rPr>
          <w:rFonts w:ascii="Rockwell" w:hAnsi="Rockwell" w:cs="Arial"/>
          <w:color w:val="1A1A1A"/>
          <w:szCs w:val="26"/>
        </w:rPr>
        <w:tab/>
      </w:r>
      <w:r w:rsidR="00A849AA" w:rsidRPr="00A849AA">
        <w:rPr>
          <w:rFonts w:ascii="Rockwell" w:hAnsi="Rockwell" w:cs="Arial"/>
          <w:color w:val="1A1A1A"/>
          <w:szCs w:val="26"/>
        </w:rPr>
        <w:tab/>
      </w:r>
      <w:r w:rsidRPr="00A849AA">
        <w:rPr>
          <w:rFonts w:ascii="Rockwell" w:hAnsi="Rockwell" w:cs="Arial"/>
          <w:color w:val="1A1A1A"/>
          <w:szCs w:val="26"/>
        </w:rPr>
        <w:tab/>
      </w:r>
      <w:r w:rsidRPr="00A849AA">
        <w:rPr>
          <w:rFonts w:ascii="Rockwell" w:hAnsi="Rockwell" w:cs="Arial"/>
          <w:color w:val="1A1A1A"/>
          <w:szCs w:val="26"/>
        </w:rPr>
        <w:tab/>
      </w:r>
      <w:r w:rsidR="00A849AA">
        <w:rPr>
          <w:rFonts w:ascii="Rockwell" w:hAnsi="Rockwell" w:cs="Arial"/>
          <w:color w:val="1A1A1A"/>
          <w:szCs w:val="26"/>
        </w:rPr>
        <w:tab/>
      </w:r>
      <w:r w:rsidR="00A849AA" w:rsidRPr="00A849AA">
        <w:rPr>
          <w:rFonts w:ascii="Rockwell" w:hAnsi="Rockwell" w:cs="Arial"/>
          <w:color w:val="000000" w:themeColor="text1"/>
          <w:szCs w:val="26"/>
        </w:rPr>
        <w:t>100</w:t>
      </w:r>
      <w:r w:rsidRPr="00A849AA">
        <w:rPr>
          <w:rFonts w:ascii="Rockwell" w:hAnsi="Rockwell" w:cs="Arial"/>
          <w:color w:val="FFFF00"/>
          <w:szCs w:val="26"/>
        </w:rPr>
        <w:t xml:space="preserve"> </w:t>
      </w:r>
      <w:r w:rsidRPr="00A849AA">
        <w:rPr>
          <w:rFonts w:ascii="Rockwell" w:hAnsi="Rockwell" w:cs="Arial"/>
          <w:color w:val="1A1A1A"/>
          <w:szCs w:val="26"/>
        </w:rPr>
        <w:t>points</w:t>
      </w:r>
      <w:r>
        <w:rPr>
          <w:rFonts w:ascii="Rockwell" w:hAnsi="Rockwell" w:cs="Arial"/>
          <w:color w:val="1A1A1A"/>
          <w:szCs w:val="26"/>
        </w:rPr>
        <w:t xml:space="preserve"> </w:t>
      </w:r>
    </w:p>
    <w:p w14:paraId="4B0AABB7" w14:textId="4B2C90E3" w:rsidR="00E13274" w:rsidRDefault="0041389B" w:rsidP="00CF3122">
      <w:pPr>
        <w:rPr>
          <w:rFonts w:ascii="Rockwell" w:hAnsi="Rockwell" w:cs="Arial"/>
          <w:color w:val="1A1A1A"/>
          <w:szCs w:val="26"/>
        </w:rPr>
      </w:pPr>
      <w:r>
        <w:rPr>
          <w:rFonts w:ascii="Rockwell" w:hAnsi="Rockwell" w:cs="Arial"/>
          <w:color w:val="1A1A1A"/>
          <w:szCs w:val="26"/>
        </w:rPr>
        <w:t xml:space="preserve"> </w:t>
      </w:r>
      <w:r w:rsidR="00CF3122">
        <w:rPr>
          <w:rFonts w:ascii="Rockwell" w:hAnsi="Rockwell" w:cs="Arial"/>
          <w:color w:val="1A1A1A"/>
          <w:szCs w:val="26"/>
        </w:rPr>
        <w:t>“Better than a Test” assignments (</w:t>
      </w:r>
      <w:r w:rsidR="00E13274">
        <w:rPr>
          <w:rFonts w:ascii="Rockwell" w:hAnsi="Rockwell" w:cs="Arial"/>
          <w:color w:val="1A1A1A"/>
          <w:szCs w:val="26"/>
        </w:rPr>
        <w:t>2</w:t>
      </w:r>
      <w:r w:rsidR="00CF3122">
        <w:rPr>
          <w:rFonts w:ascii="Rockwell" w:hAnsi="Rockwell" w:cs="Arial"/>
          <w:color w:val="1A1A1A"/>
          <w:szCs w:val="26"/>
        </w:rPr>
        <w:t xml:space="preserve">)   </w:t>
      </w:r>
      <w:r w:rsidR="00CF3122" w:rsidRPr="00C27CAF">
        <w:rPr>
          <w:rFonts w:ascii="Rockwell" w:hAnsi="Rockwell" w:cs="Arial"/>
          <w:color w:val="1A1A1A"/>
          <w:szCs w:val="26"/>
        </w:rPr>
        <w:t xml:space="preserve"> </w:t>
      </w:r>
      <w:r w:rsidR="00E13274">
        <w:rPr>
          <w:rFonts w:ascii="Rockwell" w:hAnsi="Rockwell" w:cs="Arial"/>
          <w:color w:val="1A1A1A"/>
          <w:szCs w:val="26"/>
        </w:rPr>
        <w:t xml:space="preserve"> </w:t>
      </w:r>
      <w:r w:rsidR="00A849AA">
        <w:rPr>
          <w:rFonts w:ascii="Rockwell" w:hAnsi="Rockwell" w:cs="Arial"/>
          <w:color w:val="1A1A1A"/>
          <w:szCs w:val="26"/>
        </w:rPr>
        <w:tab/>
      </w:r>
      <w:r w:rsidR="00A849AA">
        <w:rPr>
          <w:rFonts w:ascii="Rockwell" w:hAnsi="Rockwell" w:cs="Arial"/>
          <w:color w:val="1A1A1A"/>
          <w:szCs w:val="26"/>
        </w:rPr>
        <w:tab/>
      </w:r>
      <w:r w:rsidR="00E13274">
        <w:rPr>
          <w:rFonts w:ascii="Rockwell" w:hAnsi="Rockwell" w:cs="Arial"/>
          <w:color w:val="1A1A1A"/>
          <w:szCs w:val="26"/>
        </w:rPr>
        <w:t>200</w:t>
      </w:r>
      <w:r w:rsidR="00CF3122">
        <w:rPr>
          <w:rFonts w:ascii="Rockwell" w:hAnsi="Rockwell" w:cs="Arial"/>
          <w:color w:val="1A1A1A"/>
          <w:szCs w:val="26"/>
        </w:rPr>
        <w:t xml:space="preserve"> </w:t>
      </w:r>
      <w:r w:rsidR="00CF3122" w:rsidRPr="00C27CAF">
        <w:rPr>
          <w:rFonts w:ascii="Rockwell" w:hAnsi="Rockwell" w:cs="Arial"/>
          <w:color w:val="1A1A1A"/>
          <w:szCs w:val="26"/>
        </w:rPr>
        <w:t>points total</w:t>
      </w:r>
    </w:p>
    <w:p w14:paraId="2B7EF1AD" w14:textId="07BF3AE5" w:rsidR="0041389B" w:rsidRDefault="00E13274" w:rsidP="00CF3122">
      <w:pPr>
        <w:rPr>
          <w:rFonts w:ascii="Rockwell" w:hAnsi="Rockwell" w:cs="Arial"/>
          <w:color w:val="1A1A1A"/>
          <w:szCs w:val="26"/>
        </w:rPr>
      </w:pPr>
      <w:r>
        <w:rPr>
          <w:rFonts w:ascii="Rockwell" w:hAnsi="Rockwell" w:cs="Arial"/>
          <w:color w:val="1A1A1A"/>
          <w:szCs w:val="26"/>
        </w:rPr>
        <w:t>Other Small Assignments</w:t>
      </w:r>
      <w:r>
        <w:rPr>
          <w:rFonts w:ascii="Rockwell" w:hAnsi="Rockwell" w:cs="Arial"/>
          <w:color w:val="1A1A1A"/>
          <w:szCs w:val="26"/>
        </w:rPr>
        <w:tab/>
      </w:r>
      <w:r>
        <w:rPr>
          <w:rFonts w:ascii="Rockwell" w:hAnsi="Rockwell" w:cs="Arial"/>
          <w:color w:val="1A1A1A"/>
          <w:szCs w:val="26"/>
        </w:rPr>
        <w:tab/>
      </w:r>
      <w:r>
        <w:rPr>
          <w:rFonts w:ascii="Rockwell" w:hAnsi="Rockwell" w:cs="Arial"/>
          <w:color w:val="1A1A1A"/>
          <w:szCs w:val="26"/>
        </w:rPr>
        <w:tab/>
      </w:r>
      <w:r w:rsidR="00A849AA">
        <w:rPr>
          <w:rFonts w:ascii="Rockwell" w:hAnsi="Rockwell" w:cs="Arial"/>
          <w:color w:val="1A1A1A"/>
          <w:szCs w:val="26"/>
        </w:rPr>
        <w:tab/>
        <w:t xml:space="preserve">100 </w:t>
      </w:r>
      <w:r>
        <w:rPr>
          <w:rFonts w:ascii="Rockwell" w:hAnsi="Rockwell" w:cs="Arial"/>
          <w:color w:val="1A1A1A"/>
          <w:szCs w:val="26"/>
        </w:rPr>
        <w:t xml:space="preserve">points total  </w:t>
      </w:r>
    </w:p>
    <w:p w14:paraId="6140DF7A" w14:textId="141C0008" w:rsidR="0041389B" w:rsidRDefault="0041389B" w:rsidP="0041389B">
      <w:pPr>
        <w:ind w:left="1440" w:firstLine="720"/>
        <w:rPr>
          <w:rFonts w:ascii="Rockwell" w:hAnsi="Rockwell"/>
          <w:iCs/>
        </w:rPr>
      </w:pPr>
      <w:r>
        <w:rPr>
          <w:rFonts w:ascii="Rockwell" w:hAnsi="Rockwell"/>
          <w:iCs/>
        </w:rPr>
        <w:t xml:space="preserve">Research </w:t>
      </w:r>
      <w:proofErr w:type="gramStart"/>
      <w:r>
        <w:rPr>
          <w:rFonts w:ascii="Rockwell" w:hAnsi="Rockwell"/>
          <w:iCs/>
        </w:rPr>
        <w:t>Summar</w:t>
      </w:r>
      <w:r w:rsidR="00A849AA">
        <w:rPr>
          <w:rFonts w:ascii="Rockwell" w:hAnsi="Rockwell"/>
          <w:iCs/>
        </w:rPr>
        <w:t>y</w:t>
      </w:r>
      <w:r>
        <w:rPr>
          <w:rFonts w:ascii="Rockwell" w:hAnsi="Rockwell"/>
          <w:iCs/>
        </w:rPr>
        <w:t xml:space="preserve">  </w:t>
      </w:r>
      <w:r w:rsidR="00A849AA">
        <w:rPr>
          <w:rFonts w:ascii="Rockwell" w:hAnsi="Rockwell"/>
          <w:iCs/>
        </w:rPr>
        <w:tab/>
      </w:r>
      <w:proofErr w:type="gramEnd"/>
      <w:r w:rsidR="00A849AA">
        <w:rPr>
          <w:rFonts w:ascii="Rockwell" w:hAnsi="Rockwell"/>
          <w:iCs/>
        </w:rPr>
        <w:t xml:space="preserve">  30</w:t>
      </w:r>
      <w:r>
        <w:rPr>
          <w:rFonts w:ascii="Rockwell" w:hAnsi="Rockwell"/>
          <w:iCs/>
        </w:rPr>
        <w:t xml:space="preserve"> points </w:t>
      </w:r>
    </w:p>
    <w:p w14:paraId="37D7D25C" w14:textId="2E4C4859" w:rsidR="0041389B" w:rsidRDefault="0041389B" w:rsidP="0041389B">
      <w:pPr>
        <w:ind w:left="1440" w:firstLine="720"/>
        <w:rPr>
          <w:rFonts w:ascii="Rockwell" w:hAnsi="Rockwell"/>
          <w:iCs/>
        </w:rPr>
      </w:pPr>
      <w:r>
        <w:rPr>
          <w:rFonts w:ascii="Rockwell" w:hAnsi="Rockwell"/>
          <w:iCs/>
        </w:rPr>
        <w:t>APA Citation Practice</w:t>
      </w:r>
      <w:proofErr w:type="gramStart"/>
      <w:r w:rsidR="00A849AA">
        <w:rPr>
          <w:rFonts w:ascii="Rockwell" w:hAnsi="Rockwell"/>
          <w:iCs/>
        </w:rPr>
        <w:tab/>
        <w:t xml:space="preserve"> </w:t>
      </w:r>
      <w:r>
        <w:rPr>
          <w:rFonts w:ascii="Rockwell" w:hAnsi="Rockwell"/>
          <w:iCs/>
        </w:rPr>
        <w:t xml:space="preserve"> </w:t>
      </w:r>
      <w:r w:rsidR="00A849AA">
        <w:rPr>
          <w:rFonts w:ascii="Rockwell" w:hAnsi="Rockwell"/>
          <w:iCs/>
        </w:rPr>
        <w:t>10</w:t>
      </w:r>
      <w:proofErr w:type="gramEnd"/>
      <w:r>
        <w:rPr>
          <w:rFonts w:ascii="Rockwell" w:hAnsi="Rockwell"/>
          <w:iCs/>
        </w:rPr>
        <w:t xml:space="preserve"> points</w:t>
      </w:r>
    </w:p>
    <w:p w14:paraId="6DADD522" w14:textId="13C6B65C" w:rsidR="0041389B" w:rsidRDefault="0041389B" w:rsidP="0041389B">
      <w:pPr>
        <w:ind w:left="1440" w:firstLine="720"/>
        <w:rPr>
          <w:rFonts w:ascii="Rockwell" w:hAnsi="Rockwell"/>
          <w:iCs/>
        </w:rPr>
      </w:pPr>
      <w:r>
        <w:rPr>
          <w:rFonts w:ascii="Rockwell" w:hAnsi="Rockwell"/>
          <w:iCs/>
        </w:rPr>
        <w:t>Article</w:t>
      </w:r>
      <w:r w:rsidR="00A849AA">
        <w:rPr>
          <w:rFonts w:ascii="Rockwell" w:hAnsi="Rockwell"/>
          <w:iCs/>
        </w:rPr>
        <w:t>/</w:t>
      </w:r>
      <w:r>
        <w:rPr>
          <w:rFonts w:ascii="Rockwell" w:hAnsi="Rockwell"/>
          <w:iCs/>
        </w:rPr>
        <w:t xml:space="preserve">Source </w:t>
      </w:r>
      <w:proofErr w:type="gramStart"/>
      <w:r>
        <w:rPr>
          <w:rFonts w:ascii="Rockwell" w:hAnsi="Rockwell"/>
          <w:iCs/>
        </w:rPr>
        <w:t>W</w:t>
      </w:r>
      <w:r w:rsidR="00A849AA">
        <w:rPr>
          <w:rFonts w:ascii="Rockwell" w:hAnsi="Rockwell"/>
          <w:iCs/>
        </w:rPr>
        <w:t>orksheet  25</w:t>
      </w:r>
      <w:proofErr w:type="gramEnd"/>
      <w:r>
        <w:rPr>
          <w:rFonts w:ascii="Rockwell" w:hAnsi="Rockwell"/>
          <w:iCs/>
        </w:rPr>
        <w:t xml:space="preserve"> points </w:t>
      </w:r>
    </w:p>
    <w:p w14:paraId="0FE5AD57" w14:textId="77777777" w:rsidR="00A849AA" w:rsidRDefault="00A849AA" w:rsidP="00A849AA">
      <w:pPr>
        <w:ind w:left="1440" w:firstLine="720"/>
        <w:rPr>
          <w:rFonts w:ascii="Rockwell" w:hAnsi="Rockwell" w:cs="Arial"/>
          <w:color w:val="1A1A1A"/>
          <w:szCs w:val="26"/>
        </w:rPr>
      </w:pPr>
      <w:r>
        <w:rPr>
          <w:rFonts w:ascii="Rockwell" w:hAnsi="Rockwell"/>
          <w:iCs/>
        </w:rPr>
        <w:t>Flex Points</w:t>
      </w:r>
      <w:r>
        <w:rPr>
          <w:rFonts w:ascii="Rockwell" w:hAnsi="Rockwell"/>
          <w:iCs/>
        </w:rPr>
        <w:tab/>
      </w:r>
      <w:r>
        <w:rPr>
          <w:rFonts w:ascii="Rockwell" w:hAnsi="Rockwell"/>
          <w:iCs/>
        </w:rPr>
        <w:tab/>
      </w:r>
      <w:proofErr w:type="gramStart"/>
      <w:r>
        <w:rPr>
          <w:rFonts w:ascii="Rockwell" w:hAnsi="Rockwell"/>
          <w:iCs/>
        </w:rPr>
        <w:tab/>
        <w:t xml:space="preserve">  </w:t>
      </w:r>
      <w:r w:rsidR="0041389B">
        <w:rPr>
          <w:rFonts w:ascii="Rockwell" w:hAnsi="Rockwell"/>
          <w:iCs/>
        </w:rPr>
        <w:t>25</w:t>
      </w:r>
      <w:proofErr w:type="gramEnd"/>
      <w:r w:rsidR="0041389B">
        <w:rPr>
          <w:rFonts w:ascii="Rockwell" w:hAnsi="Rockwell"/>
          <w:iCs/>
        </w:rPr>
        <w:t xml:space="preserve"> points</w:t>
      </w:r>
    </w:p>
    <w:p w14:paraId="3D9585A1" w14:textId="67B5D092" w:rsidR="00CF3122" w:rsidRPr="00A849AA" w:rsidRDefault="00E13274" w:rsidP="00A849AA">
      <w:pPr>
        <w:rPr>
          <w:rFonts w:ascii="Rockwell" w:hAnsi="Rockwell"/>
          <w:iCs/>
        </w:rPr>
      </w:pPr>
      <w:r w:rsidRPr="00955054">
        <w:rPr>
          <w:rFonts w:ascii="Rockwell" w:hAnsi="Rockwell" w:cs="Arial"/>
          <w:color w:val="1A1A1A"/>
          <w:szCs w:val="26"/>
        </w:rPr>
        <w:t>Total</w:t>
      </w:r>
      <w:r w:rsidRPr="00955054">
        <w:rPr>
          <w:rFonts w:ascii="Rockwell" w:hAnsi="Rockwell" w:cs="Arial"/>
          <w:color w:val="1A1A1A"/>
          <w:szCs w:val="26"/>
        </w:rPr>
        <w:tab/>
      </w:r>
      <w:r w:rsidRPr="00955054">
        <w:rPr>
          <w:rFonts w:ascii="Rockwell" w:hAnsi="Rockwell" w:cs="Arial"/>
          <w:color w:val="1A1A1A"/>
          <w:szCs w:val="26"/>
        </w:rPr>
        <w:tab/>
      </w:r>
      <w:r w:rsidRPr="00955054">
        <w:rPr>
          <w:rFonts w:ascii="Rockwell" w:hAnsi="Rockwell" w:cs="Arial"/>
          <w:color w:val="1A1A1A"/>
          <w:szCs w:val="26"/>
        </w:rPr>
        <w:tab/>
      </w:r>
      <w:r w:rsidRPr="00955054">
        <w:rPr>
          <w:rFonts w:ascii="Rockwell" w:hAnsi="Rockwell" w:cs="Arial"/>
          <w:color w:val="1A1A1A"/>
          <w:szCs w:val="26"/>
        </w:rPr>
        <w:tab/>
      </w:r>
      <w:r w:rsidR="00A849AA">
        <w:rPr>
          <w:rFonts w:ascii="Rockwell" w:hAnsi="Rockwell" w:cs="Arial"/>
          <w:color w:val="1A1A1A"/>
          <w:szCs w:val="26"/>
        </w:rPr>
        <w:tab/>
      </w:r>
      <w:r w:rsidR="00A849AA">
        <w:rPr>
          <w:rFonts w:ascii="Rockwell" w:hAnsi="Rockwell" w:cs="Arial"/>
          <w:color w:val="1A1A1A"/>
          <w:szCs w:val="26"/>
        </w:rPr>
        <w:tab/>
      </w:r>
      <w:r w:rsidR="00A849AA">
        <w:rPr>
          <w:rFonts w:ascii="Rockwell" w:hAnsi="Rockwell" w:cs="Arial"/>
          <w:color w:val="1A1A1A"/>
          <w:szCs w:val="26"/>
        </w:rPr>
        <w:tab/>
      </w:r>
      <w:r w:rsidRPr="00955054">
        <w:rPr>
          <w:rFonts w:ascii="Rockwell" w:hAnsi="Rockwell" w:cs="Arial"/>
          <w:color w:val="1A1A1A"/>
          <w:szCs w:val="26"/>
        </w:rPr>
        <w:t>1000</w:t>
      </w:r>
    </w:p>
    <w:p w14:paraId="477A5DFD" w14:textId="77777777" w:rsidR="009C087B" w:rsidRDefault="009C087B" w:rsidP="00CF3122">
      <w:pPr>
        <w:widowControl w:val="0"/>
        <w:autoSpaceDE w:val="0"/>
        <w:autoSpaceDN w:val="0"/>
        <w:adjustRightInd w:val="0"/>
        <w:rPr>
          <w:rFonts w:ascii="Rockwell" w:hAnsi="Rockwell" w:cs="Arial"/>
          <w:color w:val="1A1A1A"/>
          <w:szCs w:val="26"/>
        </w:rPr>
      </w:pPr>
    </w:p>
    <w:p w14:paraId="2E87D0D8" w14:textId="29706295" w:rsidR="0041389B" w:rsidRPr="0000276F" w:rsidRDefault="00CF3122" w:rsidP="00CF3122">
      <w:pPr>
        <w:widowControl w:val="0"/>
        <w:autoSpaceDE w:val="0"/>
        <w:autoSpaceDN w:val="0"/>
        <w:adjustRightInd w:val="0"/>
        <w:rPr>
          <w:rFonts w:ascii="Rockwell" w:hAnsi="Rockwell" w:cs="Arial"/>
          <w:color w:val="1A1A1A"/>
          <w:szCs w:val="26"/>
        </w:rPr>
      </w:pPr>
      <w:r w:rsidRPr="0000276F">
        <w:rPr>
          <w:rFonts w:ascii="Rockwell" w:hAnsi="Rockwell" w:cs="Arial"/>
          <w:color w:val="1A1A1A"/>
          <w:szCs w:val="26"/>
        </w:rPr>
        <w:t xml:space="preserve">Grades will be distributed </w:t>
      </w:r>
      <w:r>
        <w:rPr>
          <w:rFonts w:ascii="Rockwell" w:hAnsi="Rockwell" w:cs="Arial"/>
          <w:color w:val="1A1A1A"/>
          <w:szCs w:val="26"/>
        </w:rPr>
        <w:t xml:space="preserve">normally: 90/80/70/60.  </w:t>
      </w:r>
    </w:p>
    <w:p w14:paraId="6917FA07" w14:textId="57DFC857" w:rsidR="00A849AA" w:rsidRDefault="00CF3122" w:rsidP="00CF3122">
      <w:pPr>
        <w:rPr>
          <w:rFonts w:ascii="Rockwell" w:hAnsi="Rockwell" w:cs="Arial"/>
          <w:color w:val="1A1A1A"/>
          <w:szCs w:val="26"/>
        </w:rPr>
      </w:pPr>
      <w:r>
        <w:rPr>
          <w:rFonts w:ascii="Rockwell" w:hAnsi="Rockwell" w:cs="Arial"/>
          <w:color w:val="1A1A1A"/>
          <w:szCs w:val="26"/>
        </w:rPr>
        <w:lastRenderedPageBreak/>
        <w:t>(Note – the computer DOES round up at .5 or higher, so if you earn 69.5, the computer will give you 70. However, 69.4 never, ever rounds up higher.)</w:t>
      </w:r>
    </w:p>
    <w:p w14:paraId="4E722FF2" w14:textId="0DA6485C" w:rsidR="0041389B" w:rsidRDefault="0041389B" w:rsidP="00CF3122">
      <w:pPr>
        <w:rPr>
          <w:rFonts w:ascii="Rockwell" w:hAnsi="Rockwell" w:cs="Arial"/>
          <w:color w:val="1A1A1A"/>
          <w:szCs w:val="26"/>
        </w:rPr>
      </w:pPr>
    </w:p>
    <w:p w14:paraId="3F32A50C" w14:textId="42430E12" w:rsidR="0041389B" w:rsidRPr="00A849AA" w:rsidRDefault="0041389B" w:rsidP="00CF3122">
      <w:pPr>
        <w:rPr>
          <w:rFonts w:ascii="Rockwell" w:hAnsi="Rockwell" w:cs="Arial"/>
          <w:b/>
          <w:color w:val="C00000"/>
          <w:sz w:val="32"/>
          <w:szCs w:val="32"/>
        </w:rPr>
      </w:pPr>
      <w:r w:rsidRPr="00A849AA">
        <w:rPr>
          <w:rFonts w:ascii="Rockwell" w:hAnsi="Rockwell" w:cs="Arial"/>
          <w:b/>
          <w:color w:val="C00000"/>
          <w:sz w:val="32"/>
          <w:szCs w:val="32"/>
        </w:rPr>
        <w:t>There are no extra credit points available in COM 111 ever</w:t>
      </w:r>
      <w:r w:rsidR="00A849AA" w:rsidRPr="00A849AA">
        <w:rPr>
          <w:rFonts w:ascii="Rockwell" w:hAnsi="Rockwell" w:cs="Arial"/>
          <w:b/>
          <w:color w:val="C00000"/>
          <w:sz w:val="32"/>
          <w:szCs w:val="32"/>
        </w:rPr>
        <w:t xml:space="preserve"> again</w:t>
      </w:r>
      <w:r w:rsidR="00A849AA" w:rsidRPr="00A849AA">
        <w:rPr>
          <w:rFonts w:ascii="Rockwell" w:hAnsi="Rockwell" w:cs="Arial"/>
          <w:b/>
          <w:i/>
          <w:color w:val="C00000"/>
          <w:sz w:val="32"/>
          <w:szCs w:val="32"/>
        </w:rPr>
        <w:t>…</w:t>
      </w:r>
      <w:r w:rsidR="00A849AA">
        <w:rPr>
          <w:rFonts w:ascii="Rockwell" w:hAnsi="Rockwell" w:cs="Arial"/>
          <w:b/>
          <w:i/>
          <w:color w:val="C00000"/>
          <w:sz w:val="32"/>
          <w:szCs w:val="32"/>
          <w:u w:val="single"/>
        </w:rPr>
        <w:t>ever</w:t>
      </w:r>
      <w:r w:rsidRPr="00A849AA">
        <w:rPr>
          <w:rFonts w:ascii="Rockwell" w:hAnsi="Rockwell" w:cs="Arial"/>
          <w:b/>
          <w:color w:val="C00000"/>
          <w:sz w:val="32"/>
          <w:szCs w:val="32"/>
        </w:rPr>
        <w:t xml:space="preserve">. </w:t>
      </w:r>
    </w:p>
    <w:p w14:paraId="0DC12DA9" w14:textId="77777777" w:rsidR="00CF3122" w:rsidRDefault="00CF3122" w:rsidP="00CF3122">
      <w:pPr>
        <w:rPr>
          <w:rFonts w:ascii="Rockwell" w:hAnsi="Rockwell" w:cs="Arial"/>
          <w:color w:val="1A1A1A"/>
          <w:szCs w:val="26"/>
        </w:rPr>
      </w:pPr>
    </w:p>
    <w:p w14:paraId="4701773F" w14:textId="77777777" w:rsidR="00CF3122" w:rsidRPr="00CF3122" w:rsidRDefault="00CF3122" w:rsidP="00CF3122">
      <w:pPr>
        <w:rPr>
          <w:rFonts w:ascii="Rockwell" w:hAnsi="Rockwell"/>
          <w:b/>
          <w:u w:val="single"/>
        </w:rPr>
      </w:pPr>
      <w:r w:rsidRPr="00CF3122">
        <w:rPr>
          <w:rFonts w:ascii="Rockwell" w:hAnsi="Rockwell"/>
          <w:b/>
          <w:u w:val="single"/>
        </w:rPr>
        <w:t>Details</w:t>
      </w:r>
    </w:p>
    <w:p w14:paraId="1E489756" w14:textId="77777777" w:rsidR="00CF3122" w:rsidRDefault="00CF3122" w:rsidP="00CF3122">
      <w:pPr>
        <w:rPr>
          <w:rFonts w:ascii="Rockwell" w:hAnsi="Rockwell"/>
          <w:b/>
        </w:rPr>
      </w:pPr>
    </w:p>
    <w:p w14:paraId="61E283D9" w14:textId="77777777" w:rsidR="00CF3122" w:rsidRDefault="00CF3122" w:rsidP="00CF3122">
      <w:pPr>
        <w:ind w:firstLine="720"/>
        <w:rPr>
          <w:rFonts w:ascii="Rockwell" w:hAnsi="Rockwell"/>
          <w:b/>
        </w:rPr>
      </w:pPr>
      <w:r>
        <w:rPr>
          <w:rFonts w:ascii="Rockwell" w:hAnsi="Rockwell"/>
          <w:b/>
        </w:rPr>
        <w:t>Exams:</w:t>
      </w:r>
    </w:p>
    <w:p w14:paraId="49E91238" w14:textId="56DA756E" w:rsidR="00CF3122" w:rsidRPr="00CE307A" w:rsidRDefault="00CF3122" w:rsidP="0041389B">
      <w:pPr>
        <w:ind w:left="720"/>
        <w:rPr>
          <w:rFonts w:ascii="Rockwell" w:hAnsi="Rockwell"/>
          <w:b/>
        </w:rPr>
      </w:pPr>
      <w:r>
        <w:rPr>
          <w:rFonts w:ascii="Rockwell" w:hAnsi="Rockwell"/>
        </w:rPr>
        <w:t xml:space="preserve">There are </w:t>
      </w:r>
      <w:r w:rsidR="00E13274">
        <w:rPr>
          <w:rFonts w:ascii="Rockwell" w:hAnsi="Rockwell"/>
        </w:rPr>
        <w:t xml:space="preserve">3 </w:t>
      </w:r>
      <w:r>
        <w:rPr>
          <w:rFonts w:ascii="Rockwell" w:hAnsi="Rockwell"/>
        </w:rPr>
        <w:t xml:space="preserve">exams in this class. </w:t>
      </w:r>
      <w:r w:rsidR="00E13274">
        <w:rPr>
          <w:rFonts w:ascii="Rockwell" w:hAnsi="Rockwell"/>
        </w:rPr>
        <w:t xml:space="preserve">All are True/False and </w:t>
      </w:r>
      <w:r w:rsidR="003A354D">
        <w:rPr>
          <w:rFonts w:ascii="Rockwell" w:hAnsi="Rockwell"/>
        </w:rPr>
        <w:t>Multiple-Choice</w:t>
      </w:r>
      <w:r w:rsidR="00E13274">
        <w:rPr>
          <w:rFonts w:ascii="Rockwell" w:hAnsi="Rockwell"/>
        </w:rPr>
        <w:t xml:space="preserve"> questions only. </w:t>
      </w:r>
      <w:r>
        <w:rPr>
          <w:rFonts w:ascii="Rockwell" w:hAnsi="Rockwell"/>
        </w:rPr>
        <w:t xml:space="preserve">Study guides are provided </w:t>
      </w:r>
      <w:r w:rsidR="0041389B">
        <w:rPr>
          <w:rFonts w:ascii="Rockwell" w:hAnsi="Rockwell"/>
        </w:rPr>
        <w:br/>
      </w:r>
      <w:r>
        <w:rPr>
          <w:rFonts w:ascii="Rockwell" w:hAnsi="Rockwell"/>
        </w:rPr>
        <w:t>for</w:t>
      </w:r>
      <w:r w:rsidR="00E13274">
        <w:rPr>
          <w:rFonts w:ascii="Rockwell" w:hAnsi="Rockwell"/>
        </w:rPr>
        <w:t xml:space="preserve"> </w:t>
      </w:r>
      <w:r>
        <w:rPr>
          <w:rFonts w:ascii="Rockwell" w:hAnsi="Rockwell"/>
        </w:rPr>
        <w:t>exams well in advance of each exam. In addition, out-of-</w:t>
      </w:r>
      <w:r w:rsidR="00E13274">
        <w:rPr>
          <w:rFonts w:ascii="Rockwell" w:hAnsi="Rockwell"/>
        </w:rPr>
        <w:t>class</w:t>
      </w:r>
      <w:r>
        <w:rPr>
          <w:rFonts w:ascii="Rockwell" w:hAnsi="Rockwell"/>
        </w:rPr>
        <w:t xml:space="preserve"> review sessions are available.  </w:t>
      </w:r>
    </w:p>
    <w:p w14:paraId="3B3D9BB5" w14:textId="77777777" w:rsidR="00CF3122" w:rsidRDefault="00CF3122" w:rsidP="00CF3122">
      <w:pPr>
        <w:rPr>
          <w:rFonts w:ascii="Rockwell" w:hAnsi="Rockwell"/>
          <w:b/>
        </w:rPr>
      </w:pPr>
    </w:p>
    <w:p w14:paraId="458B4898" w14:textId="77777777" w:rsidR="00CF3122" w:rsidRDefault="00CF3122" w:rsidP="00CF3122">
      <w:pPr>
        <w:ind w:firstLine="720"/>
        <w:rPr>
          <w:rFonts w:ascii="Rockwell" w:hAnsi="Rockwell"/>
          <w:b/>
        </w:rPr>
      </w:pPr>
      <w:r>
        <w:rPr>
          <w:rFonts w:ascii="Rockwell" w:hAnsi="Rockwell"/>
          <w:b/>
        </w:rPr>
        <w:t>Quizzes:</w:t>
      </w:r>
    </w:p>
    <w:p w14:paraId="0B6CC0E5" w14:textId="7591AF68" w:rsidR="00CF3122" w:rsidRDefault="00CF3122" w:rsidP="0041389B">
      <w:pPr>
        <w:ind w:left="720"/>
        <w:rPr>
          <w:rFonts w:ascii="Rockwell" w:hAnsi="Rockwell"/>
        </w:rPr>
      </w:pPr>
      <w:r>
        <w:rPr>
          <w:rFonts w:ascii="Rockwell" w:hAnsi="Rockwell"/>
        </w:rPr>
        <w:t xml:space="preserve">Readings quizzes can be found on Reggienet. There’s a readings quiz for just about every reading. The quizzes </w:t>
      </w:r>
      <w:r w:rsidR="0041389B">
        <w:rPr>
          <w:rFonts w:ascii="Rockwell" w:hAnsi="Rockwell"/>
        </w:rPr>
        <w:br/>
      </w:r>
      <w:r>
        <w:rPr>
          <w:rFonts w:ascii="Rockwell" w:hAnsi="Rockwell"/>
        </w:rPr>
        <w:t xml:space="preserve">draw from question pools so that no two quizzes are identical.  There are </w:t>
      </w:r>
      <w:r w:rsidR="00A849AA">
        <w:rPr>
          <w:rFonts w:ascii="Rockwell" w:hAnsi="Rockwell"/>
        </w:rPr>
        <w:t xml:space="preserve">usually </w:t>
      </w:r>
      <w:r>
        <w:rPr>
          <w:rFonts w:ascii="Rockwell" w:hAnsi="Rockwell"/>
        </w:rPr>
        <w:t>10 questions found on each quiz; questions are worth one-half point for a total of 5 points per quiz</w:t>
      </w:r>
      <w:r w:rsidR="00A849AA">
        <w:rPr>
          <w:rFonts w:ascii="Rockwell" w:hAnsi="Rockwell"/>
        </w:rPr>
        <w:t xml:space="preserve"> in most cases (a few are worth more)</w:t>
      </w:r>
      <w:r>
        <w:rPr>
          <w:rFonts w:ascii="Rockwell" w:hAnsi="Rockwell"/>
        </w:rPr>
        <w:t>.  Obviously, given their online nature, these quizzes are open book/open note/open Google</w:t>
      </w:r>
      <w:bookmarkStart w:id="0" w:name="_GoBack"/>
      <w:bookmarkEnd w:id="0"/>
      <w:r>
        <w:rPr>
          <w:rFonts w:ascii="Rockwell" w:hAnsi="Rockwell"/>
        </w:rPr>
        <w:t xml:space="preserve">. </w:t>
      </w:r>
    </w:p>
    <w:p w14:paraId="6630C437" w14:textId="77777777" w:rsidR="00CF3122" w:rsidRDefault="00CF3122" w:rsidP="00CF3122">
      <w:pPr>
        <w:rPr>
          <w:rFonts w:ascii="Rockwell" w:hAnsi="Rockwell"/>
        </w:rPr>
      </w:pPr>
    </w:p>
    <w:p w14:paraId="77E46691" w14:textId="77777777" w:rsidR="00CF3122" w:rsidRPr="00CE307A" w:rsidRDefault="00CF3122" w:rsidP="00CF3122">
      <w:pPr>
        <w:ind w:firstLine="720"/>
        <w:rPr>
          <w:rFonts w:ascii="Rockwell" w:hAnsi="Rockwell"/>
          <w:b/>
        </w:rPr>
      </w:pPr>
      <w:r>
        <w:rPr>
          <w:rFonts w:ascii="Rockwell" w:hAnsi="Rockwell"/>
          <w:b/>
        </w:rPr>
        <w:t>“Better than a Test” assignments:</w:t>
      </w:r>
    </w:p>
    <w:p w14:paraId="103FBACB" w14:textId="194E7CB0" w:rsidR="00CF3122" w:rsidRDefault="00CF3122" w:rsidP="0041389B">
      <w:pPr>
        <w:ind w:left="720"/>
        <w:rPr>
          <w:rFonts w:ascii="Rockwell" w:hAnsi="Rockwell"/>
        </w:rPr>
      </w:pPr>
      <w:r>
        <w:rPr>
          <w:rFonts w:ascii="Rockwell" w:hAnsi="Rockwell"/>
        </w:rPr>
        <w:t xml:space="preserve">In this creative opportunity to work with theory, you will first briefly </w:t>
      </w:r>
      <w:r w:rsidRPr="00A849AA">
        <w:rPr>
          <w:rFonts w:ascii="Rockwell" w:hAnsi="Rockwell"/>
          <w:u w:val="single"/>
        </w:rPr>
        <w:t>explain</w:t>
      </w:r>
      <w:r>
        <w:rPr>
          <w:rFonts w:ascii="Rockwell" w:hAnsi="Rockwell"/>
        </w:rPr>
        <w:t xml:space="preserve"> a theory and then clearly </w:t>
      </w:r>
      <w:r w:rsidRPr="00A849AA">
        <w:rPr>
          <w:rFonts w:ascii="Rockwell" w:hAnsi="Rockwell"/>
          <w:u w:val="single"/>
        </w:rPr>
        <w:t>apply</w:t>
      </w:r>
      <w:r>
        <w:rPr>
          <w:rFonts w:ascii="Rockwell" w:hAnsi="Rockwell"/>
        </w:rPr>
        <w:t xml:space="preserve"> it to a </w:t>
      </w:r>
      <w:r w:rsidR="0041389B">
        <w:rPr>
          <w:rFonts w:ascii="Rockwell" w:hAnsi="Rockwell"/>
        </w:rPr>
        <w:br/>
      </w:r>
      <w:r>
        <w:rPr>
          <w:rFonts w:ascii="Rockwell" w:hAnsi="Rockwell"/>
        </w:rPr>
        <w:t xml:space="preserve">concrete example (remember to let the theory drive this paper). </w:t>
      </w:r>
      <w:r w:rsidR="0041389B">
        <w:rPr>
          <w:rFonts w:ascii="Rockwell" w:hAnsi="Rockwell"/>
        </w:rPr>
        <w:t xml:space="preserve">You will explain how the theory can be </w:t>
      </w:r>
      <w:r w:rsidR="0041389B" w:rsidRPr="00A849AA">
        <w:rPr>
          <w:rFonts w:ascii="Rockwell" w:hAnsi="Rockwell"/>
          <w:u w:val="single"/>
        </w:rPr>
        <w:t>used</w:t>
      </w:r>
      <w:r w:rsidR="0041389B">
        <w:rPr>
          <w:rFonts w:ascii="Rockwell" w:hAnsi="Rockwell"/>
        </w:rPr>
        <w:t xml:space="preserve"> to solve practical problems or how it can be used in an organizational setting. Then, f</w:t>
      </w:r>
      <w:r>
        <w:rPr>
          <w:rFonts w:ascii="Rockwell" w:hAnsi="Rockwell"/>
        </w:rPr>
        <w:t xml:space="preserve">inally, you will explain briefly how the theory has been examined in 3 recent research studies. Provide an APA citation for each of these studies at the end of the assignment. More details on this assignment can be found on Reggienet.  </w:t>
      </w:r>
    </w:p>
    <w:p w14:paraId="1A1C8D12" w14:textId="545CBD23" w:rsidR="00E13274" w:rsidRDefault="00E13274" w:rsidP="00CF3122">
      <w:pPr>
        <w:ind w:firstLine="720"/>
        <w:rPr>
          <w:rFonts w:ascii="Rockwell" w:hAnsi="Rockwell"/>
        </w:rPr>
      </w:pPr>
    </w:p>
    <w:p w14:paraId="2161AC75" w14:textId="73A74F1A" w:rsidR="00E13274" w:rsidRPr="003A354D" w:rsidRDefault="00E13274" w:rsidP="00E13274">
      <w:pPr>
        <w:ind w:firstLine="720"/>
        <w:rPr>
          <w:rFonts w:ascii="Rockwell" w:hAnsi="Rockwell"/>
          <w:b/>
        </w:rPr>
      </w:pPr>
      <w:r w:rsidRPr="003A354D">
        <w:rPr>
          <w:rFonts w:ascii="Rockwell" w:hAnsi="Rockwell"/>
          <w:b/>
        </w:rPr>
        <w:t>Small assignments:</w:t>
      </w:r>
    </w:p>
    <w:p w14:paraId="3B21D50D" w14:textId="4BAAD7A7" w:rsidR="00E13274" w:rsidRDefault="00E13274" w:rsidP="0041389B">
      <w:pPr>
        <w:ind w:left="720"/>
        <w:rPr>
          <w:rFonts w:ascii="Rockwell" w:hAnsi="Rockwell"/>
        </w:rPr>
      </w:pPr>
      <w:r w:rsidRPr="003A354D">
        <w:rPr>
          <w:rFonts w:ascii="Rockwell" w:hAnsi="Rockwell"/>
        </w:rPr>
        <w:t xml:space="preserve">Small assignments are activities in which you will learn or apply theory. </w:t>
      </w:r>
      <w:r w:rsidR="003A354D" w:rsidRPr="003A354D">
        <w:rPr>
          <w:rFonts w:ascii="Rockwell" w:hAnsi="Rockwell"/>
        </w:rPr>
        <w:t xml:space="preserve">These will be assigned by your lab </w:t>
      </w:r>
      <w:r w:rsidR="0041389B">
        <w:rPr>
          <w:rFonts w:ascii="Rockwell" w:hAnsi="Rockwell"/>
        </w:rPr>
        <w:br/>
      </w:r>
      <w:r w:rsidR="003A354D" w:rsidRPr="003A354D">
        <w:rPr>
          <w:rFonts w:ascii="Rockwell" w:hAnsi="Rockwell"/>
        </w:rPr>
        <w:t>instructor</w:t>
      </w:r>
      <w:r w:rsidR="00A849AA">
        <w:rPr>
          <w:rFonts w:ascii="Rockwell" w:hAnsi="Rockwell"/>
        </w:rPr>
        <w:t xml:space="preserve"> and fall under the “flex points” category of requirements.</w:t>
      </w:r>
    </w:p>
    <w:p w14:paraId="77EDC9CC" w14:textId="77777777" w:rsidR="00CF3122" w:rsidRDefault="00CF3122" w:rsidP="003A354D">
      <w:pPr>
        <w:rPr>
          <w:rFonts w:ascii="Rockwell" w:hAnsi="Rockwell"/>
        </w:rPr>
      </w:pPr>
    </w:p>
    <w:p w14:paraId="091B1A5E" w14:textId="77777777" w:rsidR="00CD3FE8" w:rsidRPr="00CD3FE8" w:rsidRDefault="00CD3FE8" w:rsidP="00CD3FE8">
      <w:pPr>
        <w:rPr>
          <w:rFonts w:ascii="Rockwell" w:hAnsi="Rockwell"/>
          <w:b/>
          <w:u w:val="single"/>
        </w:rPr>
      </w:pPr>
    </w:p>
    <w:p w14:paraId="6FCF3A33" w14:textId="1C0A73EB" w:rsidR="00CD3FE8" w:rsidRPr="00CD3FE8" w:rsidRDefault="00CD3FE8" w:rsidP="00CD3FE8">
      <w:pPr>
        <w:rPr>
          <w:rFonts w:ascii="Rockwell" w:hAnsi="Rockwell"/>
          <w:b/>
          <w:u w:val="single"/>
        </w:rPr>
      </w:pPr>
      <w:r w:rsidRPr="00CD3FE8">
        <w:rPr>
          <w:rFonts w:ascii="Rockwell" w:hAnsi="Rockwell"/>
          <w:b/>
          <w:u w:val="single"/>
        </w:rPr>
        <w:t>How to win:</w:t>
      </w:r>
      <w:r w:rsidR="00CF3122">
        <w:rPr>
          <w:rFonts w:ascii="Rockwell" w:hAnsi="Rockwell"/>
          <w:b/>
          <w:u w:val="single"/>
        </w:rPr>
        <w:br/>
      </w:r>
    </w:p>
    <w:p w14:paraId="7BF89D40" w14:textId="44A89525" w:rsidR="00CD3FE8" w:rsidRPr="00CD3FE8" w:rsidRDefault="00CD3FE8" w:rsidP="00CD3FE8">
      <w:pPr>
        <w:rPr>
          <w:rFonts w:ascii="Rockwell" w:hAnsi="Rockwell"/>
        </w:rPr>
      </w:pPr>
      <w:r w:rsidRPr="00CD3FE8">
        <w:rPr>
          <w:rFonts w:ascii="Rockwell" w:hAnsi="Rockwell"/>
        </w:rPr>
        <w:t xml:space="preserve">You </w:t>
      </w:r>
      <w:r w:rsidRPr="00CD3FE8">
        <w:rPr>
          <w:rFonts w:ascii="Rockwell" w:hAnsi="Rockwell"/>
          <w:b/>
          <w:u w:val="single"/>
        </w:rPr>
        <w:t>can</w:t>
      </w:r>
      <w:r w:rsidRPr="00CD3FE8">
        <w:rPr>
          <w:rFonts w:ascii="Rockwell" w:hAnsi="Rockwell"/>
        </w:rPr>
        <w:t xml:space="preserve"> succe</w:t>
      </w:r>
      <w:r w:rsidR="0075027C">
        <w:rPr>
          <w:rFonts w:ascii="Rockwell" w:hAnsi="Rockwell"/>
        </w:rPr>
        <w:t xml:space="preserve">ed in this class.  You have been given the fantastic </w:t>
      </w:r>
      <w:r w:rsidRPr="00CD3FE8">
        <w:rPr>
          <w:rFonts w:ascii="Rockwell" w:hAnsi="Rockwell"/>
        </w:rPr>
        <w:t xml:space="preserve">opportunity to learn about communicating.  This is a very important skill that can set you apart from others in the workplace.  If you want to get ahead in your career you can take the first step in this class.  Please communicate with me (about confusions, problems or anything else) in a professional </w:t>
      </w:r>
      <w:r w:rsidRPr="00CD3FE8">
        <w:rPr>
          <w:rFonts w:ascii="Rockwell" w:hAnsi="Rockwell"/>
        </w:rPr>
        <w:lastRenderedPageBreak/>
        <w:t xml:space="preserve">manner, and please engage and try your hardest in this class.  You should feel safe sharing your opinions in class.  You should be excited about reading, discussing, studying, and applying what we will cover in class. </w:t>
      </w:r>
    </w:p>
    <w:p w14:paraId="0BB5A1A8" w14:textId="77777777" w:rsidR="00CD3FE8" w:rsidRPr="00CD3FE8" w:rsidRDefault="00CD3FE8" w:rsidP="00CD3FE8">
      <w:pPr>
        <w:rPr>
          <w:rFonts w:ascii="Rockwell" w:hAnsi="Rockwell"/>
        </w:rPr>
      </w:pPr>
    </w:p>
    <w:p w14:paraId="520751D1" w14:textId="77777777" w:rsidR="00CD3FE8" w:rsidRPr="00CD3FE8" w:rsidRDefault="00CD3FE8" w:rsidP="00CD3FE8">
      <w:pPr>
        <w:rPr>
          <w:rFonts w:ascii="Rockwell" w:hAnsi="Rockwell"/>
          <w:b/>
          <w:u w:val="single"/>
        </w:rPr>
      </w:pPr>
      <w:r w:rsidRPr="00CD3FE8">
        <w:rPr>
          <w:rFonts w:ascii="Rockwell" w:hAnsi="Rockwell"/>
          <w:b/>
          <w:u w:val="single"/>
        </w:rPr>
        <w:t>How to contact your professor:</w:t>
      </w:r>
      <w:r w:rsidRPr="00CD3FE8">
        <w:rPr>
          <w:rFonts w:ascii="Rockwell" w:hAnsi="Rockwell"/>
          <w:b/>
          <w:u w:val="single"/>
        </w:rPr>
        <w:br/>
      </w:r>
    </w:p>
    <w:p w14:paraId="7DDAAA12" w14:textId="77777777" w:rsidR="00CD3FE8" w:rsidRPr="00CD3FE8" w:rsidRDefault="00CD3FE8" w:rsidP="00CD3FE8">
      <w:pPr>
        <w:rPr>
          <w:rFonts w:ascii="Rockwell" w:hAnsi="Rockwell"/>
          <w:b/>
        </w:rPr>
      </w:pPr>
      <w:r w:rsidRPr="00CD3FE8">
        <w:rPr>
          <w:rFonts w:ascii="Rockwell" w:hAnsi="Rockwell"/>
          <w:b/>
        </w:rPr>
        <w:t xml:space="preserve">Jodi Hallsten Lyczak </w:t>
      </w:r>
    </w:p>
    <w:p w14:paraId="48BB6B00" w14:textId="5080AA74" w:rsidR="00CD3FE8" w:rsidRPr="00CD3FE8" w:rsidRDefault="00CD3FE8" w:rsidP="00CD3FE8">
      <w:pPr>
        <w:rPr>
          <w:rFonts w:ascii="Rockwell" w:hAnsi="Rockwell"/>
        </w:rPr>
      </w:pPr>
      <w:r w:rsidRPr="00CD3FE8">
        <w:rPr>
          <w:rFonts w:ascii="Rockwell" w:hAnsi="Rockwell"/>
        </w:rPr>
        <w:t xml:space="preserve">Office Hours: </w:t>
      </w:r>
      <w:r>
        <w:rPr>
          <w:rFonts w:ascii="Rockwell" w:hAnsi="Rockwell"/>
        </w:rPr>
        <w:t>Wed</w:t>
      </w:r>
      <w:r w:rsidRPr="00CD3FE8">
        <w:rPr>
          <w:rFonts w:ascii="Rockwell" w:hAnsi="Rockwell"/>
        </w:rPr>
        <w:t xml:space="preserve"> from </w:t>
      </w:r>
      <w:r w:rsidR="009F70C2">
        <w:rPr>
          <w:rFonts w:ascii="Rockwell" w:hAnsi="Rockwell"/>
        </w:rPr>
        <w:t>11-3</w:t>
      </w:r>
      <w:r w:rsidRPr="00CD3FE8">
        <w:rPr>
          <w:rFonts w:ascii="Rockwell" w:hAnsi="Rockwell"/>
        </w:rPr>
        <w:t xml:space="preserve"> in 417 Fell: (Note:</w:t>
      </w:r>
      <w:r w:rsidRPr="00CD3FE8">
        <w:rPr>
          <w:rFonts w:ascii="Rockwell" w:hAnsi="Rockwell"/>
          <w:b/>
        </w:rPr>
        <w:t xml:space="preserve"> No office hours </w:t>
      </w:r>
      <w:r w:rsidR="00A32CCB">
        <w:rPr>
          <w:rFonts w:ascii="Rockwell" w:hAnsi="Rockwell"/>
          <w:b/>
        </w:rPr>
        <w:t>week 1,</w:t>
      </w:r>
      <w:r w:rsidRPr="00CD3FE8">
        <w:rPr>
          <w:rFonts w:ascii="Rockwell" w:hAnsi="Rockwell"/>
          <w:b/>
        </w:rPr>
        <w:t xml:space="preserve"> finals week</w:t>
      </w:r>
      <w:r w:rsidR="00A32CCB">
        <w:rPr>
          <w:rFonts w:ascii="Rockwell" w:hAnsi="Rockwell"/>
          <w:b/>
        </w:rPr>
        <w:t>,</w:t>
      </w:r>
      <w:r w:rsidRPr="00CD3FE8">
        <w:rPr>
          <w:rFonts w:ascii="Rockwell" w:hAnsi="Rockwell"/>
          <w:b/>
        </w:rPr>
        <w:t xml:space="preserve"> or spring</w:t>
      </w:r>
      <w:r w:rsidR="0041389B">
        <w:rPr>
          <w:rFonts w:ascii="Rockwell" w:hAnsi="Rockwell"/>
          <w:b/>
        </w:rPr>
        <w:t>/fall</w:t>
      </w:r>
      <w:r w:rsidRPr="00CD3FE8">
        <w:rPr>
          <w:rFonts w:ascii="Rockwell" w:hAnsi="Rockwell"/>
          <w:b/>
        </w:rPr>
        <w:t xml:space="preserve"> break.)</w:t>
      </w:r>
    </w:p>
    <w:p w14:paraId="5904BF95" w14:textId="77777777" w:rsidR="00CD3FE8" w:rsidRPr="00CD3FE8" w:rsidRDefault="00CD3FE8" w:rsidP="00CD3FE8">
      <w:pPr>
        <w:rPr>
          <w:rFonts w:ascii="Rockwell" w:hAnsi="Rockwell"/>
        </w:rPr>
      </w:pPr>
      <w:r w:rsidRPr="00CD3FE8">
        <w:rPr>
          <w:rFonts w:ascii="Rockwell" w:hAnsi="Rockwell"/>
          <w:u w:val="single"/>
        </w:rPr>
        <w:t>Office Phone:</w:t>
      </w:r>
      <w:r w:rsidRPr="00CD3FE8">
        <w:rPr>
          <w:rFonts w:ascii="Rockwell" w:hAnsi="Rockwell"/>
        </w:rPr>
        <w:t xml:space="preserve"> 309-438-7741 </w:t>
      </w:r>
    </w:p>
    <w:p w14:paraId="26369624" w14:textId="5C9ABB28" w:rsidR="00CD3FE8" w:rsidRPr="00CD3FE8" w:rsidRDefault="00CD3FE8" w:rsidP="00CD3FE8">
      <w:pPr>
        <w:rPr>
          <w:rFonts w:ascii="Rockwell" w:hAnsi="Rockwell"/>
          <w:bCs/>
        </w:rPr>
      </w:pPr>
      <w:r w:rsidRPr="00CD3FE8">
        <w:rPr>
          <w:rFonts w:ascii="Rockwell" w:hAnsi="Rockwell"/>
          <w:u w:val="single"/>
        </w:rPr>
        <w:t>Email:</w:t>
      </w:r>
      <w:r w:rsidRPr="00CD3FE8">
        <w:rPr>
          <w:rFonts w:ascii="Rockwell" w:hAnsi="Rockwell"/>
        </w:rPr>
        <w:t xml:space="preserve"> </w:t>
      </w:r>
      <w:hyperlink r:id="rId7" w:history="1">
        <w:r w:rsidRPr="00CD3FE8">
          <w:rPr>
            <w:rStyle w:val="Hyperlink"/>
            <w:rFonts w:ascii="Rockwell" w:hAnsi="Rockwell"/>
            <w:b/>
            <w:bCs/>
          </w:rPr>
          <w:t>jlhalls@ilstu.edu</w:t>
        </w:r>
      </w:hyperlink>
      <w:r w:rsidRPr="00CD3FE8">
        <w:rPr>
          <w:rFonts w:ascii="Rockwell" w:hAnsi="Rockwell"/>
          <w:b/>
          <w:bCs/>
        </w:rPr>
        <w:t xml:space="preserve"> </w:t>
      </w:r>
      <w:r w:rsidRPr="00CD3FE8">
        <w:rPr>
          <w:rFonts w:ascii="Rockwell" w:hAnsi="Rockwell"/>
          <w:bCs/>
        </w:rPr>
        <w:t>(</w:t>
      </w:r>
      <w:r w:rsidRPr="00CD3FE8">
        <w:rPr>
          <w:rFonts w:ascii="Rockwell" w:hAnsi="Rockwell"/>
          <w:bCs/>
        </w:rPr>
        <w:sym w:font="Wingdings" w:char="F0DF"/>
      </w:r>
      <w:r w:rsidRPr="00CD3FE8">
        <w:rPr>
          <w:rFonts w:ascii="Rockwell" w:hAnsi="Rockwell"/>
          <w:bCs/>
        </w:rPr>
        <w:t xml:space="preserve"> best way to contact me) </w:t>
      </w:r>
      <w:r w:rsidR="009F70C2">
        <w:rPr>
          <w:rFonts w:ascii="Rockwell" w:hAnsi="Rockwell"/>
          <w:bCs/>
        </w:rPr>
        <w:br/>
      </w:r>
    </w:p>
    <w:p w14:paraId="172AA2D8" w14:textId="2990EA19" w:rsidR="00CD3FE8" w:rsidRPr="00CD3FE8" w:rsidRDefault="00CD3FE8" w:rsidP="00CD3FE8">
      <w:pPr>
        <w:rPr>
          <w:rFonts w:ascii="Rockwell" w:hAnsi="Rockwell"/>
        </w:rPr>
      </w:pPr>
      <w:r w:rsidRPr="00CD3FE8">
        <w:rPr>
          <w:rFonts w:ascii="Rockwell" w:hAnsi="Rockwell"/>
          <w:bCs/>
        </w:rPr>
        <w:t>Due to the large number of students assigned to me</w:t>
      </w:r>
      <w:r w:rsidRPr="00CF3122">
        <w:rPr>
          <w:rFonts w:ascii="Rockwell" w:hAnsi="Rockwell"/>
          <w:bCs/>
          <w:color w:val="000000" w:themeColor="text1"/>
          <w:u w:val="single"/>
        </w:rPr>
        <w:t xml:space="preserve">, </w:t>
      </w:r>
      <w:r w:rsidRPr="00CF3122">
        <w:rPr>
          <w:rFonts w:ascii="Rockwell" w:hAnsi="Rockwell"/>
          <w:bCs/>
          <w:color w:val="FF0000"/>
          <w:u w:val="single"/>
        </w:rPr>
        <w:t>it is mandatory that you reserve office time with me</w:t>
      </w:r>
      <w:r w:rsidRPr="00CF3122">
        <w:rPr>
          <w:rFonts w:ascii="Rockwell" w:hAnsi="Rockwell"/>
          <w:bCs/>
          <w:color w:val="FF0000"/>
        </w:rPr>
        <w:t xml:space="preserve"> </w:t>
      </w:r>
      <w:r w:rsidRPr="00CD3FE8">
        <w:rPr>
          <w:rFonts w:ascii="Rockwell" w:hAnsi="Rockwell"/>
          <w:bCs/>
        </w:rPr>
        <w:t xml:space="preserve">if you would like to meet me outside of class. You can reserve a slot of time with me </w:t>
      </w:r>
      <w:r w:rsidR="009F70C2">
        <w:rPr>
          <w:rFonts w:ascii="Rockwell" w:hAnsi="Rockwell"/>
          <w:bCs/>
        </w:rPr>
        <w:t>– there’s a link on the front page of Reggienet that will bring you to a website where you can make a reservation.</w:t>
      </w:r>
    </w:p>
    <w:p w14:paraId="59B6020C" w14:textId="77777777" w:rsidR="00CD3FE8" w:rsidRPr="00CD3FE8" w:rsidRDefault="00CD3FE8" w:rsidP="00CD3FE8">
      <w:pPr>
        <w:rPr>
          <w:rFonts w:ascii="Rockwell" w:hAnsi="Rockwell"/>
          <w:u w:val="single"/>
        </w:rPr>
      </w:pPr>
    </w:p>
    <w:p w14:paraId="36796E70" w14:textId="77777777" w:rsidR="00CD3FE8" w:rsidRPr="00CD3FE8" w:rsidRDefault="00CD3FE8" w:rsidP="00CD3FE8">
      <w:pPr>
        <w:rPr>
          <w:rFonts w:ascii="Rockwell" w:hAnsi="Rockwell"/>
          <w:u w:val="single"/>
        </w:rPr>
        <w:sectPr w:rsidR="00CD3FE8" w:rsidRPr="00CD3FE8" w:rsidSect="00CD3FE8">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152" w:bottom="1152" w:left="1152" w:header="720" w:footer="720" w:gutter="0"/>
          <w:cols w:space="720"/>
          <w:docGrid w:linePitch="299"/>
        </w:sectPr>
      </w:pPr>
    </w:p>
    <w:p w14:paraId="43C8D86A" w14:textId="55AA4A05" w:rsidR="00CF3122" w:rsidRDefault="00CD3FE8" w:rsidP="0041389B">
      <w:pPr>
        <w:rPr>
          <w:rFonts w:ascii="Rockwell" w:hAnsi="Rockwell"/>
        </w:rPr>
      </w:pPr>
      <w:r w:rsidRPr="00CD3FE8">
        <w:rPr>
          <w:rFonts w:ascii="Rockwell" w:hAnsi="Rockwell"/>
          <w:u w:val="single"/>
        </w:rPr>
        <w:t>Our Outstanding GTAs</w:t>
      </w:r>
      <w:r w:rsidRPr="00CD3FE8">
        <w:rPr>
          <w:rFonts w:ascii="Rockwell" w:hAnsi="Rockwell"/>
        </w:rPr>
        <w:t xml:space="preserve">: </w:t>
      </w:r>
      <w:r>
        <w:rPr>
          <w:rFonts w:ascii="Rockwell" w:hAnsi="Rockwell"/>
        </w:rPr>
        <w:t xml:space="preserve"> </w:t>
      </w:r>
    </w:p>
    <w:p w14:paraId="0FCCB2E9" w14:textId="63410FEE" w:rsidR="00CF3122" w:rsidRPr="00CF3122" w:rsidRDefault="00CF3122" w:rsidP="00CF3122">
      <w:pPr>
        <w:ind w:left="720"/>
        <w:rPr>
          <w:rFonts w:ascii="Rockwell" w:hAnsi="Rockwell"/>
        </w:rPr>
      </w:pPr>
      <w:r>
        <w:rPr>
          <w:rFonts w:ascii="Rockwell" w:hAnsi="Rockwell"/>
        </w:rPr>
        <w:t xml:space="preserve">Mallorie </w:t>
      </w:r>
      <w:proofErr w:type="spellStart"/>
      <w:r>
        <w:rPr>
          <w:rFonts w:ascii="Rockwell" w:hAnsi="Rockwell"/>
        </w:rPr>
        <w:t>Latora</w:t>
      </w:r>
      <w:proofErr w:type="spellEnd"/>
      <w:r>
        <w:rPr>
          <w:rFonts w:ascii="Rockwell" w:hAnsi="Rockwell"/>
        </w:rPr>
        <w:t xml:space="preserve"> (</w:t>
      </w:r>
      <w:hyperlink r:id="rId14" w:history="1">
        <w:r w:rsidRPr="00A078EE">
          <w:rPr>
            <w:rStyle w:val="Hyperlink"/>
            <w:rFonts w:ascii="Rockwell" w:hAnsi="Rockwell"/>
          </w:rPr>
          <w:t>mlatora@ilstu.edu</w:t>
        </w:r>
      </w:hyperlink>
      <w:r>
        <w:rPr>
          <w:rFonts w:ascii="Rockwell" w:hAnsi="Rockwell"/>
        </w:rPr>
        <w:t>) (</w:t>
      </w:r>
      <w:r w:rsidRPr="00CF3122">
        <w:rPr>
          <w:rFonts w:ascii="Rockwell" w:hAnsi="Rockwell"/>
        </w:rPr>
        <w:t>309-438-3672</w:t>
      </w:r>
      <w:r>
        <w:rPr>
          <w:rFonts w:ascii="Rockwell" w:hAnsi="Rockwell"/>
        </w:rPr>
        <w:t>)</w:t>
      </w:r>
    </w:p>
    <w:p w14:paraId="0B233A0C" w14:textId="00E69416" w:rsidR="00CF3122" w:rsidRDefault="003C265E" w:rsidP="00CD3FE8">
      <w:pPr>
        <w:ind w:left="720"/>
        <w:rPr>
          <w:rFonts w:ascii="Rockwell" w:hAnsi="Rockwell"/>
        </w:rPr>
      </w:pPr>
      <w:r>
        <w:rPr>
          <w:rFonts w:ascii="Rockwell" w:hAnsi="Rockwell"/>
        </w:rPr>
        <w:t>Office Hours noted on Reggienet</w:t>
      </w:r>
    </w:p>
    <w:p w14:paraId="28CBC38B" w14:textId="2C198424" w:rsidR="0041389B" w:rsidRDefault="0041389B" w:rsidP="00CD3FE8">
      <w:pPr>
        <w:ind w:left="720"/>
        <w:rPr>
          <w:rFonts w:ascii="Rockwell" w:hAnsi="Rockwell"/>
        </w:rPr>
      </w:pPr>
    </w:p>
    <w:p w14:paraId="0D2DF74D" w14:textId="421EA611" w:rsidR="00A849AA" w:rsidRDefault="0041389B" w:rsidP="00A849AA">
      <w:pPr>
        <w:ind w:left="720"/>
        <w:rPr>
          <w:rFonts w:ascii="Rockwell" w:hAnsi="Rockwell"/>
        </w:rPr>
      </w:pPr>
      <w:r>
        <w:rPr>
          <w:rFonts w:ascii="Rockwell" w:hAnsi="Rockwell"/>
        </w:rPr>
        <w:t xml:space="preserve">Viraj Patel </w:t>
      </w:r>
      <w:r w:rsidR="00A849AA">
        <w:rPr>
          <w:rFonts w:ascii="Rockwell" w:hAnsi="Rockwell"/>
        </w:rPr>
        <w:t>(</w:t>
      </w:r>
      <w:hyperlink r:id="rId15" w:history="1">
        <w:r w:rsidR="00A849AA" w:rsidRPr="00A849AA">
          <w:rPr>
            <w:rStyle w:val="Hyperlink"/>
            <w:rFonts w:ascii="Rockwell" w:hAnsi="Rockwell"/>
          </w:rPr>
          <w:t>vpate14@ilstu.edu</w:t>
        </w:r>
      </w:hyperlink>
      <w:r w:rsidR="00A849AA">
        <w:rPr>
          <w:rFonts w:ascii="Rockwell" w:hAnsi="Rockwell"/>
        </w:rPr>
        <w:t>)</w:t>
      </w:r>
    </w:p>
    <w:p w14:paraId="35C16EF0" w14:textId="236E7314" w:rsidR="0041389B" w:rsidRPr="00CD3FE8" w:rsidRDefault="0041389B" w:rsidP="00CD3FE8">
      <w:pPr>
        <w:ind w:left="720"/>
        <w:rPr>
          <w:rFonts w:ascii="Rockwell" w:hAnsi="Rockwell"/>
        </w:rPr>
      </w:pPr>
      <w:r>
        <w:rPr>
          <w:rFonts w:ascii="Rockwell" w:hAnsi="Rockwell"/>
        </w:rPr>
        <w:t>Office Hours noted on Reggienet</w:t>
      </w:r>
      <w:r w:rsidR="00A849AA">
        <w:rPr>
          <w:rFonts w:ascii="Rockwell" w:hAnsi="Rockwell"/>
        </w:rPr>
        <w:t xml:space="preserve"> (</w:t>
      </w:r>
      <w:r w:rsidR="00A849AA" w:rsidRPr="00CF3122">
        <w:rPr>
          <w:rFonts w:ascii="Rockwell" w:hAnsi="Rockwell"/>
        </w:rPr>
        <w:t>309-438-3672</w:t>
      </w:r>
      <w:r w:rsidR="00A849AA">
        <w:rPr>
          <w:rFonts w:ascii="Rockwell" w:hAnsi="Rockwell"/>
        </w:rPr>
        <w:t>)</w:t>
      </w:r>
    </w:p>
    <w:p w14:paraId="42631551" w14:textId="77777777" w:rsidR="00CD3FE8" w:rsidRPr="00CD3FE8" w:rsidRDefault="00CD3FE8" w:rsidP="00CD3FE8">
      <w:pPr>
        <w:rPr>
          <w:rFonts w:ascii="Rockwell" w:hAnsi="Rockwell"/>
        </w:rPr>
      </w:pPr>
    </w:p>
    <w:p w14:paraId="5A6619F6" w14:textId="7A45675C" w:rsidR="00CF3122" w:rsidRDefault="00CD3FE8" w:rsidP="00CD3FE8">
      <w:pPr>
        <w:rPr>
          <w:rFonts w:ascii="Rockwell" w:hAnsi="Rockwell"/>
        </w:rPr>
      </w:pPr>
      <w:r w:rsidRPr="00CD3FE8">
        <w:rPr>
          <w:rFonts w:ascii="Rockwell" w:hAnsi="Rockwell"/>
          <w:u w:val="single"/>
        </w:rPr>
        <w:t>Our Outstanding Undergraduate TA:</w:t>
      </w:r>
      <w:r>
        <w:rPr>
          <w:rFonts w:ascii="Rockwell" w:hAnsi="Rockwell"/>
          <w:u w:val="single"/>
        </w:rPr>
        <w:t xml:space="preserve"> </w:t>
      </w:r>
      <w:r>
        <w:rPr>
          <w:rFonts w:ascii="Rockwell" w:hAnsi="Rockwell"/>
          <w:u w:val="single"/>
        </w:rPr>
        <w:br/>
      </w:r>
      <w:r>
        <w:rPr>
          <w:rFonts w:ascii="Rockwell" w:hAnsi="Rockwell"/>
        </w:rPr>
        <w:t xml:space="preserve">    </w:t>
      </w:r>
      <w:r>
        <w:rPr>
          <w:rFonts w:ascii="Rockwell" w:hAnsi="Rockwell"/>
        </w:rPr>
        <w:tab/>
      </w:r>
      <w:r w:rsidR="0041389B">
        <w:rPr>
          <w:rFonts w:ascii="Rockwell" w:hAnsi="Rockwell"/>
        </w:rPr>
        <w:t>Bobby Selzer</w:t>
      </w:r>
      <w:r w:rsidRPr="00CD3FE8">
        <w:rPr>
          <w:rFonts w:ascii="Rockwell" w:hAnsi="Rockwell"/>
        </w:rPr>
        <w:t xml:space="preserve"> </w:t>
      </w:r>
      <w:hyperlink r:id="rId16" w:history="1">
        <w:r w:rsidR="00A849AA" w:rsidRPr="00A849AA">
          <w:rPr>
            <w:rStyle w:val="Hyperlink"/>
            <w:rFonts w:ascii="Rockwell" w:hAnsi="Rockwell"/>
          </w:rPr>
          <w:t>(rfselze@ilstu.edu)</w:t>
        </w:r>
        <w:r w:rsidR="00CF3122" w:rsidRPr="00A849AA">
          <w:rPr>
            <w:rStyle w:val="Hyperlink"/>
            <w:rFonts w:ascii="Rockwell" w:hAnsi="Rockwell"/>
          </w:rPr>
          <w:t xml:space="preserve"> </w:t>
        </w:r>
      </w:hyperlink>
      <w:r>
        <w:rPr>
          <w:rFonts w:ascii="Rockwell" w:hAnsi="Rockwell"/>
        </w:rPr>
        <w:t xml:space="preserve"> </w:t>
      </w:r>
    </w:p>
    <w:p w14:paraId="6E358A55" w14:textId="519E1A5E" w:rsidR="00CD3FE8" w:rsidRPr="00CD3FE8" w:rsidRDefault="00CD3FE8" w:rsidP="00CD3FE8">
      <w:pPr>
        <w:rPr>
          <w:rFonts w:ascii="Rockwell" w:hAnsi="Rockwell"/>
        </w:rPr>
      </w:pPr>
      <w:r>
        <w:rPr>
          <w:rFonts w:ascii="Rockwell" w:hAnsi="Rockwell"/>
        </w:rPr>
        <w:t xml:space="preserve">  </w:t>
      </w:r>
      <w:r>
        <w:rPr>
          <w:rFonts w:ascii="Rockwell" w:hAnsi="Rockwell"/>
        </w:rPr>
        <w:tab/>
      </w:r>
    </w:p>
    <w:p w14:paraId="1708CAC7" w14:textId="77777777" w:rsidR="00CD3FE8" w:rsidRPr="00CD3FE8" w:rsidRDefault="00CD3FE8" w:rsidP="00E13274">
      <w:pPr>
        <w:rPr>
          <w:rFonts w:ascii="Rockwell" w:hAnsi="Rockwell"/>
          <w:u w:val="single"/>
        </w:rPr>
        <w:sectPr w:rsidR="00CD3FE8" w:rsidRPr="00CD3FE8" w:rsidSect="00CD3FE8">
          <w:type w:val="continuous"/>
          <w:pgSz w:w="15840" w:h="12240" w:orient="landscape"/>
          <w:pgMar w:top="1152" w:right="1152" w:bottom="864" w:left="1152" w:header="720" w:footer="720" w:gutter="0"/>
          <w:cols w:space="720"/>
          <w:docGrid w:linePitch="326"/>
        </w:sectPr>
      </w:pPr>
    </w:p>
    <w:p w14:paraId="4757FD59" w14:textId="77777777" w:rsidR="00CD3FE8" w:rsidRPr="00CD3FE8" w:rsidRDefault="00CD3FE8" w:rsidP="00CD3FE8">
      <w:pPr>
        <w:rPr>
          <w:rFonts w:ascii="Rockwell" w:hAnsi="Rockwell"/>
        </w:rPr>
      </w:pPr>
    </w:p>
    <w:p w14:paraId="159F1CFF" w14:textId="77777777" w:rsidR="00CD3FE8" w:rsidRPr="00CD3FE8" w:rsidRDefault="00CD3FE8" w:rsidP="00CD3FE8">
      <w:pPr>
        <w:rPr>
          <w:rFonts w:ascii="Rockwell" w:hAnsi="Rockwell"/>
        </w:rPr>
      </w:pPr>
    </w:p>
    <w:p w14:paraId="14281810" w14:textId="77777777" w:rsidR="00CD3FE8" w:rsidRPr="00CD3FE8" w:rsidRDefault="00CD3FE8" w:rsidP="00CD3FE8">
      <w:pPr>
        <w:rPr>
          <w:rFonts w:ascii="Rockwell" w:hAnsi="Rockwell"/>
        </w:rPr>
      </w:pPr>
      <w:r w:rsidRPr="00CD3FE8">
        <w:rPr>
          <w:rFonts w:ascii="Rockwell" w:hAnsi="Rockwell"/>
        </w:rPr>
        <w:t>Our Schedule: (which may change; you need to come to class so you know when we’ve changed the schedule – you’re responsible for knowing all changes).</w:t>
      </w:r>
    </w:p>
    <w:p w14:paraId="612FE4D8" w14:textId="77777777" w:rsidR="00CD3FE8" w:rsidRPr="00CD3FE8" w:rsidRDefault="00CD3FE8" w:rsidP="00CD3FE8">
      <w:pPr>
        <w:rPr>
          <w:rFonts w:ascii="Rockwell" w:hAnsi="Rockwell"/>
          <w:b/>
          <w:u w:val="single"/>
        </w:rPr>
      </w:pPr>
    </w:p>
    <w:tbl>
      <w:tblPr>
        <w:tblStyle w:val="TableGrid"/>
        <w:tblW w:w="13664" w:type="dxa"/>
        <w:tblInd w:w="26" w:type="dxa"/>
        <w:tblLayout w:type="fixed"/>
        <w:tblLook w:val="04A0" w:firstRow="1" w:lastRow="0" w:firstColumn="1" w:lastColumn="0" w:noHBand="0" w:noVBand="1"/>
      </w:tblPr>
      <w:tblGrid>
        <w:gridCol w:w="983"/>
        <w:gridCol w:w="2586"/>
        <w:gridCol w:w="6679"/>
        <w:gridCol w:w="3416"/>
      </w:tblGrid>
      <w:tr w:rsidR="00CD3FE8" w:rsidRPr="00CD3FE8" w14:paraId="7F1144C4" w14:textId="77777777" w:rsidTr="00A849AA">
        <w:trPr>
          <w:trHeight w:val="332"/>
        </w:trPr>
        <w:tc>
          <w:tcPr>
            <w:tcW w:w="983" w:type="dxa"/>
            <w:tcBorders>
              <w:bottom w:val="single" w:sz="4" w:space="0" w:color="auto"/>
            </w:tcBorders>
            <w:shd w:val="clear" w:color="auto" w:fill="FFFF00"/>
            <w:vAlign w:val="center"/>
          </w:tcPr>
          <w:p w14:paraId="35CE857F" w14:textId="77777777" w:rsidR="00CD3FE8" w:rsidRPr="00CD3FE8" w:rsidRDefault="00CD3FE8" w:rsidP="00CD3FE8">
            <w:pPr>
              <w:rPr>
                <w:rFonts w:ascii="Rockwell" w:hAnsi="Rockwell"/>
              </w:rPr>
            </w:pPr>
          </w:p>
        </w:tc>
        <w:tc>
          <w:tcPr>
            <w:tcW w:w="2586" w:type="dxa"/>
            <w:tcBorders>
              <w:bottom w:val="single" w:sz="4" w:space="0" w:color="auto"/>
            </w:tcBorders>
            <w:shd w:val="clear" w:color="auto" w:fill="FFFF00"/>
          </w:tcPr>
          <w:p w14:paraId="4EE4250A" w14:textId="77777777" w:rsidR="00CD3FE8" w:rsidRPr="00CD3FE8" w:rsidRDefault="00CD3FE8" w:rsidP="00CD3FE8">
            <w:pPr>
              <w:rPr>
                <w:rFonts w:ascii="Rockwell" w:hAnsi="Rockwell"/>
              </w:rPr>
            </w:pPr>
            <w:r w:rsidRPr="00CD3FE8">
              <w:rPr>
                <w:rFonts w:ascii="Rockwell" w:hAnsi="Rockwell"/>
              </w:rPr>
              <w:t>What we’re covering in lecture</w:t>
            </w:r>
          </w:p>
        </w:tc>
        <w:tc>
          <w:tcPr>
            <w:tcW w:w="6679" w:type="dxa"/>
            <w:tcBorders>
              <w:bottom w:val="single" w:sz="4" w:space="0" w:color="auto"/>
            </w:tcBorders>
            <w:shd w:val="clear" w:color="auto" w:fill="FFFF00"/>
            <w:vAlign w:val="center"/>
          </w:tcPr>
          <w:p w14:paraId="216DCA8D" w14:textId="77777777" w:rsidR="00CD3FE8" w:rsidRPr="00CD3FE8" w:rsidRDefault="00CD3FE8" w:rsidP="00CD3FE8">
            <w:pPr>
              <w:rPr>
                <w:rFonts w:ascii="Rockwell" w:hAnsi="Rockwell"/>
              </w:rPr>
            </w:pPr>
            <w:r w:rsidRPr="00CD3FE8">
              <w:rPr>
                <w:rFonts w:ascii="Rockwell" w:hAnsi="Rockwell"/>
              </w:rPr>
              <w:t>What you need to complete BEFORE Tuesday night lecture</w:t>
            </w:r>
          </w:p>
        </w:tc>
        <w:tc>
          <w:tcPr>
            <w:tcW w:w="3416" w:type="dxa"/>
            <w:tcBorders>
              <w:bottom w:val="single" w:sz="4" w:space="0" w:color="auto"/>
            </w:tcBorders>
            <w:shd w:val="clear" w:color="auto" w:fill="FFFF00"/>
            <w:vAlign w:val="center"/>
          </w:tcPr>
          <w:p w14:paraId="0C003581" w14:textId="1C18B3FC" w:rsidR="00CD3FE8" w:rsidRPr="00CD3FE8" w:rsidRDefault="00CD3FE8" w:rsidP="00CD3FE8">
            <w:pPr>
              <w:rPr>
                <w:rFonts w:ascii="Rockwell" w:hAnsi="Rockwell"/>
              </w:rPr>
            </w:pPr>
            <w:r w:rsidRPr="00CD3FE8">
              <w:rPr>
                <w:rFonts w:ascii="Rockwell" w:hAnsi="Rockwell"/>
              </w:rPr>
              <w:t xml:space="preserve">What’s </w:t>
            </w:r>
            <w:r w:rsidR="00C11EEC">
              <w:rPr>
                <w:rFonts w:ascii="Rockwell" w:hAnsi="Rockwell"/>
              </w:rPr>
              <w:t>going on</w:t>
            </w:r>
            <w:r w:rsidRPr="00CD3FE8">
              <w:rPr>
                <w:rFonts w:ascii="Rockwell" w:hAnsi="Rockwell"/>
              </w:rPr>
              <w:t xml:space="preserve"> in lab sections</w:t>
            </w:r>
            <w:r w:rsidR="00E13274">
              <w:rPr>
                <w:rFonts w:ascii="Rockwell" w:hAnsi="Rockwell"/>
              </w:rPr>
              <w:t xml:space="preserve"> on Wednesday</w:t>
            </w:r>
          </w:p>
        </w:tc>
      </w:tr>
      <w:tr w:rsidR="00E13274" w:rsidRPr="00CD3FE8" w14:paraId="17B4DB6D" w14:textId="77777777" w:rsidTr="00E13274">
        <w:trPr>
          <w:trHeight w:val="539"/>
        </w:trPr>
        <w:tc>
          <w:tcPr>
            <w:tcW w:w="13664" w:type="dxa"/>
            <w:gridSpan w:val="4"/>
            <w:tcBorders>
              <w:bottom w:val="single" w:sz="18" w:space="0" w:color="auto"/>
            </w:tcBorders>
            <w:shd w:val="clear" w:color="auto" w:fill="94FFEA"/>
            <w:vAlign w:val="center"/>
          </w:tcPr>
          <w:p w14:paraId="2D43A8F0" w14:textId="18EB1CF5" w:rsidR="00E13274" w:rsidRPr="00C11EEC" w:rsidRDefault="00E13274" w:rsidP="002665FD">
            <w:pPr>
              <w:jc w:val="center"/>
              <w:rPr>
                <w:rFonts w:ascii="Rockwell" w:hAnsi="Rockwell"/>
                <w:b/>
                <w:sz w:val="28"/>
                <w:szCs w:val="28"/>
              </w:rPr>
            </w:pPr>
            <w:r>
              <w:rPr>
                <w:rFonts w:ascii="Rockwell" w:hAnsi="Rockwell"/>
                <w:b/>
                <w:sz w:val="28"/>
                <w:szCs w:val="28"/>
              </w:rPr>
              <w:t xml:space="preserve">Unit 1: </w:t>
            </w:r>
            <w:r w:rsidR="00A849AA" w:rsidRPr="00CD3FE8">
              <w:rPr>
                <w:rFonts w:ascii="Rockwell" w:hAnsi="Rockwell"/>
                <w:b/>
                <w:sz w:val="28"/>
                <w:szCs w:val="28"/>
              </w:rPr>
              <w:t>Learning about theorizing (aka: Metatheory)</w:t>
            </w:r>
          </w:p>
        </w:tc>
      </w:tr>
      <w:tr w:rsidR="00E13274" w:rsidRPr="00CD3FE8" w14:paraId="68D10FFB" w14:textId="77777777" w:rsidTr="00A849AA">
        <w:trPr>
          <w:trHeight w:val="539"/>
        </w:trPr>
        <w:tc>
          <w:tcPr>
            <w:tcW w:w="983" w:type="dxa"/>
            <w:tcBorders>
              <w:top w:val="single" w:sz="18" w:space="0" w:color="auto"/>
              <w:bottom w:val="single" w:sz="4" w:space="0" w:color="auto"/>
            </w:tcBorders>
            <w:shd w:val="clear" w:color="auto" w:fill="94FFEA"/>
            <w:vAlign w:val="center"/>
          </w:tcPr>
          <w:p w14:paraId="172509B3" w14:textId="6E72FBCC" w:rsidR="00E13274" w:rsidRDefault="00A849AA" w:rsidP="002665FD">
            <w:pPr>
              <w:rPr>
                <w:rFonts w:ascii="Rockwell" w:hAnsi="Rockwell"/>
              </w:rPr>
            </w:pPr>
            <w:r>
              <w:rPr>
                <w:rFonts w:ascii="Rockwell" w:hAnsi="Rockwell"/>
              </w:rPr>
              <w:t>8</w:t>
            </w:r>
            <w:r w:rsidR="00E13274">
              <w:rPr>
                <w:rFonts w:ascii="Rockwell" w:hAnsi="Rockwell"/>
              </w:rPr>
              <w:t>/</w:t>
            </w:r>
            <w:r>
              <w:rPr>
                <w:rFonts w:ascii="Rockwell" w:hAnsi="Rockwell"/>
              </w:rPr>
              <w:t>20</w:t>
            </w:r>
          </w:p>
        </w:tc>
        <w:tc>
          <w:tcPr>
            <w:tcW w:w="2586" w:type="dxa"/>
            <w:tcBorders>
              <w:top w:val="single" w:sz="18" w:space="0" w:color="auto"/>
              <w:bottom w:val="single" w:sz="4" w:space="0" w:color="auto"/>
            </w:tcBorders>
            <w:shd w:val="clear" w:color="auto" w:fill="94FFEA"/>
            <w:vAlign w:val="center"/>
          </w:tcPr>
          <w:p w14:paraId="14AAFC6A" w14:textId="3ABD55AA" w:rsidR="00E13274" w:rsidRPr="00CD3FE8" w:rsidRDefault="00A849AA" w:rsidP="00A849AA">
            <w:pPr>
              <w:rPr>
                <w:rFonts w:ascii="Rockwell" w:hAnsi="Rockwell"/>
              </w:rPr>
            </w:pPr>
            <w:r w:rsidRPr="00CD3FE8">
              <w:rPr>
                <w:rFonts w:ascii="Rockwell" w:hAnsi="Rockwell"/>
              </w:rPr>
              <w:t>Metatheory</w:t>
            </w:r>
          </w:p>
        </w:tc>
        <w:tc>
          <w:tcPr>
            <w:tcW w:w="6679" w:type="dxa"/>
            <w:tcBorders>
              <w:top w:val="single" w:sz="18" w:space="0" w:color="auto"/>
              <w:bottom w:val="single" w:sz="4" w:space="0" w:color="auto"/>
            </w:tcBorders>
            <w:shd w:val="clear" w:color="auto" w:fill="94FFEA"/>
            <w:vAlign w:val="center"/>
          </w:tcPr>
          <w:p w14:paraId="0D2023D8" w14:textId="77777777" w:rsidR="003A354D" w:rsidRPr="00CD3FE8" w:rsidRDefault="003A354D" w:rsidP="003A354D">
            <w:pPr>
              <w:rPr>
                <w:rFonts w:ascii="Rockwell" w:hAnsi="Rockwell"/>
              </w:rPr>
            </w:pPr>
            <w:r w:rsidRPr="00CD3FE8">
              <w:rPr>
                <w:rFonts w:ascii="Rockwell" w:hAnsi="Rockwell"/>
              </w:rPr>
              <w:t>In this order, do the following:</w:t>
            </w:r>
          </w:p>
          <w:p w14:paraId="250BCF17" w14:textId="77777777" w:rsidR="003A354D" w:rsidRPr="00CD3FE8" w:rsidRDefault="003A354D" w:rsidP="003A354D">
            <w:pPr>
              <w:numPr>
                <w:ilvl w:val="0"/>
                <w:numId w:val="5"/>
              </w:numPr>
              <w:rPr>
                <w:rFonts w:ascii="Rockwell" w:hAnsi="Rockwell"/>
              </w:rPr>
            </w:pPr>
            <w:r>
              <w:rPr>
                <w:rFonts w:ascii="Rockwell" w:hAnsi="Rockwell"/>
              </w:rPr>
              <w:t>Watch the syllabus video</w:t>
            </w:r>
          </w:p>
          <w:p w14:paraId="4FD8FA5A" w14:textId="77777777" w:rsidR="003A354D" w:rsidRDefault="003A354D" w:rsidP="0041389B">
            <w:pPr>
              <w:pStyle w:val="ListParagraph"/>
              <w:numPr>
                <w:ilvl w:val="0"/>
                <w:numId w:val="5"/>
              </w:numPr>
              <w:rPr>
                <w:rFonts w:ascii="Rockwell" w:hAnsi="Rockwell"/>
              </w:rPr>
            </w:pPr>
            <w:r>
              <w:rPr>
                <w:rFonts w:ascii="Rockwell" w:hAnsi="Rockwell"/>
              </w:rPr>
              <w:t>Read syllabus</w:t>
            </w:r>
          </w:p>
          <w:p w14:paraId="52091C2C" w14:textId="60FFC6E9" w:rsidR="00A849AA" w:rsidRDefault="00A849AA" w:rsidP="00A849AA">
            <w:pPr>
              <w:rPr>
                <w:rFonts w:ascii="Rockwell" w:hAnsi="Rockwell"/>
              </w:rPr>
            </w:pPr>
            <w:r w:rsidRPr="004B06E1">
              <w:rPr>
                <w:rFonts w:ascii="Rockwell" w:hAnsi="Rockwell"/>
              </w:rPr>
              <w:t>Complete the readings and do everything (!) under “</w:t>
            </w:r>
            <w:r>
              <w:rPr>
                <w:rFonts w:ascii="Rockwell" w:hAnsi="Rockwell"/>
              </w:rPr>
              <w:t xml:space="preserve">Intro to </w:t>
            </w:r>
            <w:r w:rsidRPr="004B06E1">
              <w:rPr>
                <w:rFonts w:ascii="Rockwell" w:hAnsi="Rockwell"/>
              </w:rPr>
              <w:t xml:space="preserve">Metatheory” in Reggienet. This includes </w:t>
            </w:r>
            <w:r>
              <w:rPr>
                <w:rFonts w:ascii="Rockwell" w:hAnsi="Rockwell"/>
              </w:rPr>
              <w:t>a</w:t>
            </w:r>
            <w:r w:rsidRPr="004B06E1">
              <w:rPr>
                <w:rFonts w:ascii="Rockwell" w:hAnsi="Rockwell"/>
              </w:rPr>
              <w:t xml:space="preserve"> </w:t>
            </w:r>
          </w:p>
          <w:p w14:paraId="2C01B49B" w14:textId="428A96C8" w:rsidR="00A849AA" w:rsidRPr="0041389B" w:rsidRDefault="00A849AA" w:rsidP="00A849AA">
            <w:pPr>
              <w:pStyle w:val="ListParagraph"/>
              <w:numPr>
                <w:ilvl w:val="0"/>
                <w:numId w:val="5"/>
              </w:numPr>
              <w:rPr>
                <w:rFonts w:ascii="Rockwell" w:hAnsi="Rockwell"/>
              </w:rPr>
            </w:pPr>
            <w:r w:rsidRPr="004B06E1">
              <w:rPr>
                <w:rFonts w:ascii="Rockwell" w:hAnsi="Rockwell"/>
              </w:rPr>
              <w:t>READINGS QUIZ</w:t>
            </w:r>
            <w:r>
              <w:rPr>
                <w:rFonts w:ascii="Rockwell" w:hAnsi="Rockwell"/>
              </w:rPr>
              <w:t xml:space="preserve"> DUE</w:t>
            </w:r>
          </w:p>
        </w:tc>
        <w:tc>
          <w:tcPr>
            <w:tcW w:w="3416" w:type="dxa"/>
            <w:tcBorders>
              <w:top w:val="single" w:sz="18" w:space="0" w:color="auto"/>
              <w:bottom w:val="single" w:sz="4" w:space="0" w:color="auto"/>
            </w:tcBorders>
            <w:shd w:val="clear" w:color="auto" w:fill="94FFEA"/>
            <w:vAlign w:val="center"/>
          </w:tcPr>
          <w:p w14:paraId="587A59BA" w14:textId="303AF4F4" w:rsidR="00E13274" w:rsidRDefault="00A849AA" w:rsidP="002665FD">
            <w:pPr>
              <w:rPr>
                <w:rFonts w:ascii="Rockwell" w:hAnsi="Rockwell"/>
              </w:rPr>
            </w:pPr>
            <w:r w:rsidRPr="00CD3FE8">
              <w:rPr>
                <w:rFonts w:ascii="Rockwell" w:hAnsi="Rockwell"/>
              </w:rPr>
              <w:t>Metatheory Exercise: Asking the Right Questions</w:t>
            </w:r>
          </w:p>
        </w:tc>
      </w:tr>
      <w:tr w:rsidR="00E13274" w:rsidRPr="00CD3FE8" w14:paraId="600DDBAB" w14:textId="77777777" w:rsidTr="00A849AA">
        <w:trPr>
          <w:trHeight w:val="539"/>
        </w:trPr>
        <w:tc>
          <w:tcPr>
            <w:tcW w:w="983" w:type="dxa"/>
            <w:tcBorders>
              <w:bottom w:val="single" w:sz="4" w:space="0" w:color="auto"/>
            </w:tcBorders>
            <w:shd w:val="clear" w:color="auto" w:fill="94FFEA"/>
            <w:vAlign w:val="center"/>
          </w:tcPr>
          <w:p w14:paraId="25315300" w14:textId="4FCD873A" w:rsidR="00E13274" w:rsidRPr="00CD3FE8" w:rsidRDefault="00A849AA" w:rsidP="002665FD">
            <w:pPr>
              <w:rPr>
                <w:rFonts w:ascii="Rockwell" w:hAnsi="Rockwell"/>
              </w:rPr>
            </w:pPr>
            <w:r>
              <w:rPr>
                <w:rFonts w:ascii="Rockwell" w:hAnsi="Rockwell"/>
              </w:rPr>
              <w:t>8</w:t>
            </w:r>
            <w:r w:rsidR="00E13274">
              <w:rPr>
                <w:rFonts w:ascii="Rockwell" w:hAnsi="Rockwell"/>
              </w:rPr>
              <w:t>/</w:t>
            </w:r>
            <w:r>
              <w:rPr>
                <w:rFonts w:ascii="Rockwell" w:hAnsi="Rockwell"/>
              </w:rPr>
              <w:t>27</w:t>
            </w:r>
          </w:p>
        </w:tc>
        <w:tc>
          <w:tcPr>
            <w:tcW w:w="2586" w:type="dxa"/>
            <w:tcBorders>
              <w:bottom w:val="single" w:sz="4" w:space="0" w:color="auto"/>
            </w:tcBorders>
            <w:shd w:val="clear" w:color="auto" w:fill="94FFEA"/>
            <w:vAlign w:val="center"/>
          </w:tcPr>
          <w:p w14:paraId="5E74534A" w14:textId="1FC4136B" w:rsidR="00E13274" w:rsidRPr="00CD3FE8" w:rsidRDefault="00A849AA" w:rsidP="00A849AA">
            <w:pPr>
              <w:rPr>
                <w:rFonts w:ascii="Rockwell" w:hAnsi="Rockwell"/>
              </w:rPr>
            </w:pPr>
            <w:r w:rsidRPr="00CD3FE8">
              <w:rPr>
                <w:rFonts w:ascii="Rockwell" w:hAnsi="Rockwell"/>
              </w:rPr>
              <w:t xml:space="preserve">Critical Theory and </w:t>
            </w:r>
            <w:proofErr w:type="spellStart"/>
            <w:r w:rsidRPr="00CD3FE8">
              <w:rPr>
                <w:rFonts w:ascii="Rockwell" w:hAnsi="Rockwell"/>
              </w:rPr>
              <w:t>Qual</w:t>
            </w:r>
            <w:proofErr w:type="spellEnd"/>
            <w:r w:rsidRPr="00CD3FE8">
              <w:rPr>
                <w:rFonts w:ascii="Rockwell" w:hAnsi="Rockwell"/>
              </w:rPr>
              <w:t xml:space="preserve"> Research</w:t>
            </w:r>
          </w:p>
        </w:tc>
        <w:tc>
          <w:tcPr>
            <w:tcW w:w="6679" w:type="dxa"/>
            <w:tcBorders>
              <w:bottom w:val="single" w:sz="4" w:space="0" w:color="auto"/>
            </w:tcBorders>
            <w:shd w:val="clear" w:color="auto" w:fill="94FFEA"/>
            <w:vAlign w:val="center"/>
          </w:tcPr>
          <w:p w14:paraId="1145FF2D" w14:textId="578234B8" w:rsidR="00A849AA" w:rsidRPr="00A849AA" w:rsidRDefault="00A849AA" w:rsidP="00A849AA">
            <w:pPr>
              <w:rPr>
                <w:rFonts w:ascii="Rockwell" w:hAnsi="Rockwell"/>
              </w:rPr>
            </w:pPr>
            <w:r>
              <w:rPr>
                <w:rFonts w:ascii="Rockwell" w:hAnsi="Rockwell"/>
              </w:rPr>
              <w:t>See Reggienet “Critical Theory” for readings and videos</w:t>
            </w:r>
          </w:p>
          <w:p w14:paraId="2FAC29DB" w14:textId="4BF8579D" w:rsidR="00E13274" w:rsidRPr="00955054" w:rsidRDefault="00E13274" w:rsidP="00955054">
            <w:pPr>
              <w:pStyle w:val="ListParagraph"/>
              <w:numPr>
                <w:ilvl w:val="0"/>
                <w:numId w:val="5"/>
              </w:numPr>
              <w:rPr>
                <w:rFonts w:ascii="Rockwell" w:hAnsi="Rockwell"/>
              </w:rPr>
            </w:pPr>
            <w:r w:rsidRPr="00955054">
              <w:rPr>
                <w:rFonts w:ascii="Rockwell" w:hAnsi="Rockwell"/>
              </w:rPr>
              <w:t>READINGS QUIZ DUE</w:t>
            </w:r>
          </w:p>
        </w:tc>
        <w:tc>
          <w:tcPr>
            <w:tcW w:w="3416" w:type="dxa"/>
            <w:tcBorders>
              <w:bottom w:val="single" w:sz="4" w:space="0" w:color="auto"/>
            </w:tcBorders>
            <w:shd w:val="clear" w:color="auto" w:fill="94FFEA"/>
            <w:vAlign w:val="center"/>
          </w:tcPr>
          <w:p w14:paraId="381828B2" w14:textId="77777777" w:rsidR="00E13274" w:rsidRDefault="00A849AA" w:rsidP="002665FD">
            <w:pPr>
              <w:rPr>
                <w:rFonts w:ascii="Rockwell" w:hAnsi="Rockwell"/>
              </w:rPr>
            </w:pPr>
            <w:r>
              <w:rPr>
                <w:rFonts w:ascii="Rockwell" w:hAnsi="Rockwell"/>
              </w:rPr>
              <w:t>How to Read a Research Article</w:t>
            </w:r>
          </w:p>
          <w:p w14:paraId="7ACE8694" w14:textId="207BE047" w:rsidR="00A849AA" w:rsidRPr="00955054" w:rsidRDefault="00A849AA" w:rsidP="002665FD">
            <w:pPr>
              <w:rPr>
                <w:rFonts w:ascii="Rockwell" w:hAnsi="Rockwell"/>
              </w:rPr>
            </w:pPr>
            <w:r>
              <w:rPr>
                <w:rFonts w:ascii="Rockwell" w:hAnsi="Rockwell"/>
              </w:rPr>
              <w:t>APA Lesson</w:t>
            </w:r>
          </w:p>
        </w:tc>
      </w:tr>
      <w:tr w:rsidR="00E13274" w:rsidRPr="00CD3FE8" w14:paraId="013F79E2" w14:textId="77777777" w:rsidTr="00A849AA">
        <w:trPr>
          <w:trHeight w:val="368"/>
        </w:trPr>
        <w:tc>
          <w:tcPr>
            <w:tcW w:w="983" w:type="dxa"/>
            <w:tcBorders>
              <w:bottom w:val="single" w:sz="4" w:space="0" w:color="auto"/>
            </w:tcBorders>
            <w:shd w:val="clear" w:color="auto" w:fill="94FFEA"/>
            <w:vAlign w:val="center"/>
          </w:tcPr>
          <w:p w14:paraId="04CACD37" w14:textId="63A00B38" w:rsidR="00E13274" w:rsidRDefault="00A849AA" w:rsidP="002665FD">
            <w:pPr>
              <w:rPr>
                <w:rFonts w:ascii="Rockwell" w:hAnsi="Rockwell"/>
              </w:rPr>
            </w:pPr>
            <w:r>
              <w:rPr>
                <w:rFonts w:ascii="Rockwell" w:hAnsi="Rockwell"/>
              </w:rPr>
              <w:t>9</w:t>
            </w:r>
            <w:r w:rsidR="00E13274">
              <w:rPr>
                <w:rFonts w:ascii="Rockwell" w:hAnsi="Rockwell"/>
              </w:rPr>
              <w:t>/</w:t>
            </w:r>
            <w:r>
              <w:rPr>
                <w:rFonts w:ascii="Rockwell" w:hAnsi="Rockwell"/>
              </w:rPr>
              <w:t>3</w:t>
            </w:r>
          </w:p>
        </w:tc>
        <w:tc>
          <w:tcPr>
            <w:tcW w:w="2586" w:type="dxa"/>
            <w:tcBorders>
              <w:bottom w:val="single" w:sz="4" w:space="0" w:color="auto"/>
            </w:tcBorders>
            <w:shd w:val="clear" w:color="auto" w:fill="94FFEA"/>
            <w:vAlign w:val="center"/>
          </w:tcPr>
          <w:p w14:paraId="4EC290E8" w14:textId="77777777" w:rsidR="00A849AA" w:rsidRPr="00CD3FE8" w:rsidRDefault="00A849AA" w:rsidP="00A849AA">
            <w:pPr>
              <w:rPr>
                <w:rFonts w:ascii="Rockwell" w:hAnsi="Rockwell"/>
              </w:rPr>
            </w:pPr>
            <w:r w:rsidRPr="00CD3FE8">
              <w:rPr>
                <w:rFonts w:ascii="Rockwell" w:hAnsi="Rockwell"/>
              </w:rPr>
              <w:t xml:space="preserve">Quantitative Research </w:t>
            </w:r>
          </w:p>
          <w:p w14:paraId="732F711F" w14:textId="193DEFFF" w:rsidR="00E13274" w:rsidRPr="00CD3FE8" w:rsidRDefault="00A849AA" w:rsidP="00A849AA">
            <w:pPr>
              <w:rPr>
                <w:rFonts w:ascii="Rockwell" w:hAnsi="Rockwell"/>
              </w:rPr>
            </w:pPr>
            <w:r w:rsidRPr="00CD3FE8">
              <w:rPr>
                <w:rFonts w:ascii="Rockwell" w:hAnsi="Rockwell"/>
              </w:rPr>
              <w:t>Exam 1 Prep</w:t>
            </w:r>
          </w:p>
        </w:tc>
        <w:tc>
          <w:tcPr>
            <w:tcW w:w="6679" w:type="dxa"/>
            <w:tcBorders>
              <w:bottom w:val="single" w:sz="4" w:space="0" w:color="auto"/>
            </w:tcBorders>
            <w:shd w:val="clear" w:color="auto" w:fill="94FFEA"/>
            <w:vAlign w:val="center"/>
          </w:tcPr>
          <w:p w14:paraId="4A92C7B4" w14:textId="223F8DF7" w:rsidR="00A849AA" w:rsidRPr="00A849AA" w:rsidRDefault="00A849AA" w:rsidP="00A849AA">
            <w:pPr>
              <w:rPr>
                <w:rFonts w:ascii="Rockwell" w:hAnsi="Rockwell"/>
              </w:rPr>
            </w:pPr>
            <w:r>
              <w:rPr>
                <w:rFonts w:ascii="Rockwell" w:hAnsi="Rockwell"/>
              </w:rPr>
              <w:t>See Reggienet “Scientific Research Methods” for readings</w:t>
            </w:r>
          </w:p>
          <w:p w14:paraId="7E13B0AA" w14:textId="52A622D3" w:rsidR="00955054" w:rsidRPr="00955054" w:rsidRDefault="00A849AA" w:rsidP="00A849AA">
            <w:pPr>
              <w:pStyle w:val="ListParagraph"/>
              <w:numPr>
                <w:ilvl w:val="0"/>
                <w:numId w:val="5"/>
              </w:numPr>
              <w:rPr>
                <w:rFonts w:ascii="Rockwell" w:hAnsi="Rockwell"/>
                <w:b/>
              </w:rPr>
            </w:pPr>
            <w:r w:rsidRPr="00955054">
              <w:rPr>
                <w:rFonts w:ascii="Rockwell" w:hAnsi="Rockwell"/>
              </w:rPr>
              <w:t>READINGS QUIZ DUE</w:t>
            </w:r>
          </w:p>
        </w:tc>
        <w:tc>
          <w:tcPr>
            <w:tcW w:w="3416" w:type="dxa"/>
            <w:tcBorders>
              <w:bottom w:val="single" w:sz="4" w:space="0" w:color="auto"/>
            </w:tcBorders>
            <w:shd w:val="clear" w:color="auto" w:fill="94FFEA"/>
            <w:vAlign w:val="center"/>
          </w:tcPr>
          <w:p w14:paraId="3A139214" w14:textId="77777777" w:rsidR="00A849AA" w:rsidRDefault="00A849AA" w:rsidP="00A849AA">
            <w:pPr>
              <w:rPr>
                <w:rFonts w:ascii="Rockwell" w:hAnsi="Rockwell"/>
              </w:rPr>
            </w:pPr>
            <w:r>
              <w:rPr>
                <w:rFonts w:ascii="Rockwell" w:hAnsi="Rockwell"/>
              </w:rPr>
              <w:t>Source Worksheet Due</w:t>
            </w:r>
          </w:p>
          <w:p w14:paraId="546D5415" w14:textId="3FDF018D" w:rsidR="00A849AA" w:rsidRDefault="00A849AA" w:rsidP="00A849AA">
            <w:pPr>
              <w:rPr>
                <w:rFonts w:ascii="Rockwell" w:hAnsi="Rockwell"/>
              </w:rPr>
            </w:pPr>
            <w:r>
              <w:rPr>
                <w:rFonts w:ascii="Rockwell" w:hAnsi="Rockwell"/>
              </w:rPr>
              <w:t>Introduce BTAT project</w:t>
            </w:r>
          </w:p>
        </w:tc>
      </w:tr>
      <w:tr w:rsidR="00E13274" w:rsidRPr="00CD3FE8" w14:paraId="21017745" w14:textId="77777777" w:rsidTr="00E13274">
        <w:trPr>
          <w:trHeight w:val="539"/>
        </w:trPr>
        <w:tc>
          <w:tcPr>
            <w:tcW w:w="13664" w:type="dxa"/>
            <w:gridSpan w:val="4"/>
            <w:tcBorders>
              <w:bottom w:val="single" w:sz="18" w:space="0" w:color="auto"/>
            </w:tcBorders>
            <w:shd w:val="clear" w:color="auto" w:fill="D0CECE" w:themeFill="background2" w:themeFillShade="E6"/>
            <w:vAlign w:val="center"/>
          </w:tcPr>
          <w:p w14:paraId="421454AE" w14:textId="7B9B840A" w:rsidR="00E13274" w:rsidRPr="00C11EEC" w:rsidRDefault="00E13274" w:rsidP="002665FD">
            <w:pPr>
              <w:jc w:val="center"/>
              <w:rPr>
                <w:rFonts w:ascii="Rockwell" w:hAnsi="Rockwell"/>
                <w:b/>
                <w:sz w:val="28"/>
                <w:szCs w:val="28"/>
              </w:rPr>
            </w:pPr>
            <w:r>
              <w:rPr>
                <w:rFonts w:ascii="Rockwell" w:hAnsi="Rockwell"/>
                <w:b/>
                <w:sz w:val="28"/>
                <w:szCs w:val="28"/>
              </w:rPr>
              <w:t xml:space="preserve">Unit 2: </w:t>
            </w:r>
            <w:r w:rsidR="00A849AA">
              <w:rPr>
                <w:rFonts w:ascii="Rockwell" w:hAnsi="Rockwell"/>
                <w:b/>
                <w:sz w:val="28"/>
                <w:szCs w:val="28"/>
              </w:rPr>
              <w:t>Mass Media Theories</w:t>
            </w:r>
          </w:p>
        </w:tc>
      </w:tr>
      <w:tr w:rsidR="00CD3FE8" w:rsidRPr="00CD3FE8" w14:paraId="1C5A0B37" w14:textId="77777777" w:rsidTr="00482E75">
        <w:trPr>
          <w:trHeight w:val="301"/>
        </w:trPr>
        <w:tc>
          <w:tcPr>
            <w:tcW w:w="983" w:type="dxa"/>
            <w:tcBorders>
              <w:bottom w:val="single" w:sz="4" w:space="0" w:color="auto"/>
            </w:tcBorders>
            <w:shd w:val="clear" w:color="auto" w:fill="D9D9D9" w:themeFill="background1" w:themeFillShade="D9"/>
            <w:vAlign w:val="center"/>
          </w:tcPr>
          <w:p w14:paraId="48DB7CB3" w14:textId="72948BD4" w:rsidR="00CD3FE8" w:rsidRPr="00CD3FE8" w:rsidRDefault="00A849AA" w:rsidP="00CD3FE8">
            <w:pPr>
              <w:rPr>
                <w:rFonts w:ascii="Rockwell" w:hAnsi="Rockwell"/>
              </w:rPr>
            </w:pPr>
            <w:r>
              <w:rPr>
                <w:rFonts w:ascii="Rockwell" w:hAnsi="Rockwell"/>
              </w:rPr>
              <w:t>9/10</w:t>
            </w:r>
          </w:p>
        </w:tc>
        <w:tc>
          <w:tcPr>
            <w:tcW w:w="12681" w:type="dxa"/>
            <w:gridSpan w:val="3"/>
            <w:tcBorders>
              <w:bottom w:val="single" w:sz="4" w:space="0" w:color="auto"/>
            </w:tcBorders>
            <w:shd w:val="clear" w:color="auto" w:fill="D9D9D9" w:themeFill="background1" w:themeFillShade="D9"/>
          </w:tcPr>
          <w:p w14:paraId="4E7077C1" w14:textId="77777777" w:rsidR="00E13274" w:rsidRDefault="00CD3FE8" w:rsidP="00482E75">
            <w:pPr>
              <w:jc w:val="center"/>
              <w:rPr>
                <w:rFonts w:ascii="Rockwell" w:hAnsi="Rockwell"/>
                <w:b/>
                <w:sz w:val="28"/>
                <w:szCs w:val="28"/>
              </w:rPr>
            </w:pPr>
            <w:r>
              <w:rPr>
                <w:rFonts w:ascii="Rockwell" w:hAnsi="Rockwell"/>
                <w:b/>
                <w:sz w:val="28"/>
                <w:szCs w:val="28"/>
              </w:rPr>
              <w:t>Exam 1</w:t>
            </w:r>
          </w:p>
          <w:p w14:paraId="1F33ABFF" w14:textId="27BA9C59" w:rsidR="00A849AA" w:rsidRPr="00CD3FE8" w:rsidRDefault="00E13274" w:rsidP="00A849AA">
            <w:pPr>
              <w:jc w:val="center"/>
              <w:rPr>
                <w:rFonts w:ascii="Rockwell" w:hAnsi="Rockwell"/>
              </w:rPr>
            </w:pPr>
            <w:r>
              <w:rPr>
                <w:rFonts w:ascii="Rockwell" w:hAnsi="Rockwell"/>
              </w:rPr>
              <w:t>This exam covers</w:t>
            </w:r>
            <w:r w:rsidR="00A849AA">
              <w:rPr>
                <w:rFonts w:ascii="Rockwell" w:hAnsi="Rockwell"/>
              </w:rPr>
              <w:t xml:space="preserve"> </w:t>
            </w:r>
            <w:r>
              <w:rPr>
                <w:rFonts w:ascii="Rockwell" w:hAnsi="Rockwell"/>
              </w:rPr>
              <w:t>Metatheory</w:t>
            </w:r>
            <w:r w:rsidR="00A849AA">
              <w:rPr>
                <w:rFonts w:ascii="Rockwell" w:hAnsi="Rockwell"/>
              </w:rPr>
              <w:t xml:space="preserve"> </w:t>
            </w:r>
          </w:p>
        </w:tc>
      </w:tr>
      <w:tr w:rsidR="00A849AA" w:rsidRPr="00CD3FE8" w14:paraId="46225C94" w14:textId="77777777" w:rsidTr="00FE4AE4">
        <w:trPr>
          <w:trHeight w:val="1089"/>
        </w:trPr>
        <w:tc>
          <w:tcPr>
            <w:tcW w:w="983" w:type="dxa"/>
            <w:tcBorders>
              <w:top w:val="single" w:sz="18" w:space="0" w:color="auto"/>
            </w:tcBorders>
            <w:shd w:val="clear" w:color="auto" w:fill="D9D9D9" w:themeFill="background1" w:themeFillShade="D9"/>
            <w:vAlign w:val="center"/>
          </w:tcPr>
          <w:p w14:paraId="100D1D19" w14:textId="549E13EE" w:rsidR="00A849AA" w:rsidRPr="00CD3FE8" w:rsidRDefault="00A849AA" w:rsidP="00FE4AE4">
            <w:pPr>
              <w:rPr>
                <w:rFonts w:ascii="Rockwell" w:hAnsi="Rockwell"/>
              </w:rPr>
            </w:pPr>
            <w:r>
              <w:rPr>
                <w:rFonts w:ascii="Rockwell" w:hAnsi="Rockwell"/>
              </w:rPr>
              <w:t>9/17</w:t>
            </w:r>
          </w:p>
        </w:tc>
        <w:tc>
          <w:tcPr>
            <w:tcW w:w="2586" w:type="dxa"/>
            <w:tcBorders>
              <w:top w:val="single" w:sz="18" w:space="0" w:color="auto"/>
            </w:tcBorders>
            <w:shd w:val="clear" w:color="auto" w:fill="D9D9D9" w:themeFill="background1" w:themeFillShade="D9"/>
            <w:vAlign w:val="center"/>
          </w:tcPr>
          <w:p w14:paraId="62220658" w14:textId="1EE99FE8" w:rsidR="00A849AA" w:rsidRPr="00CD3FE8" w:rsidRDefault="00A849AA" w:rsidP="00FE4AE4">
            <w:pPr>
              <w:rPr>
                <w:rFonts w:ascii="Rockwell" w:hAnsi="Rockwell"/>
              </w:rPr>
            </w:pPr>
            <w:r>
              <w:rPr>
                <w:rFonts w:ascii="Rockwell" w:hAnsi="Rockwell"/>
              </w:rPr>
              <w:t>Diffusion of Innovations Theory</w:t>
            </w:r>
            <w:r>
              <w:rPr>
                <w:rFonts w:ascii="Rockwell" w:hAnsi="Rockwell"/>
              </w:rPr>
              <w:t xml:space="preserve"> </w:t>
            </w:r>
          </w:p>
        </w:tc>
        <w:tc>
          <w:tcPr>
            <w:tcW w:w="6679" w:type="dxa"/>
            <w:tcBorders>
              <w:top w:val="single" w:sz="18" w:space="0" w:color="auto"/>
            </w:tcBorders>
            <w:shd w:val="clear" w:color="auto" w:fill="D9D9D9" w:themeFill="background1" w:themeFillShade="D9"/>
            <w:vAlign w:val="center"/>
          </w:tcPr>
          <w:p w14:paraId="7B883367" w14:textId="77777777" w:rsidR="00A849AA" w:rsidRPr="004B06E1" w:rsidRDefault="00A849AA" w:rsidP="00FE4AE4">
            <w:pPr>
              <w:pStyle w:val="ListParagraph"/>
              <w:numPr>
                <w:ilvl w:val="0"/>
                <w:numId w:val="8"/>
              </w:numPr>
              <w:rPr>
                <w:rFonts w:ascii="Rockwell" w:hAnsi="Rockwell"/>
              </w:rPr>
            </w:pPr>
            <w:r w:rsidRPr="004B06E1">
              <w:rPr>
                <w:rFonts w:ascii="Rockwell" w:hAnsi="Rockwell"/>
              </w:rPr>
              <w:t>READINGS QUIZ</w:t>
            </w:r>
            <w:r>
              <w:rPr>
                <w:rFonts w:ascii="Rockwell" w:hAnsi="Rockwell"/>
              </w:rPr>
              <w:t xml:space="preserve"> DUE</w:t>
            </w:r>
          </w:p>
        </w:tc>
        <w:tc>
          <w:tcPr>
            <w:tcW w:w="3416" w:type="dxa"/>
            <w:tcBorders>
              <w:top w:val="single" w:sz="18" w:space="0" w:color="auto"/>
            </w:tcBorders>
            <w:shd w:val="clear" w:color="auto" w:fill="D9D9D9" w:themeFill="background1" w:themeFillShade="D9"/>
            <w:vAlign w:val="center"/>
          </w:tcPr>
          <w:p w14:paraId="41CF4FDA" w14:textId="77777777" w:rsidR="00A849AA" w:rsidRDefault="00A849AA" w:rsidP="00FE4AE4">
            <w:pPr>
              <w:rPr>
                <w:rFonts w:ascii="Rockwell" w:hAnsi="Rockwell"/>
              </w:rPr>
            </w:pPr>
            <w:r>
              <w:rPr>
                <w:rFonts w:ascii="Rockwell" w:hAnsi="Rockwell"/>
              </w:rPr>
              <w:t>More on the project</w:t>
            </w:r>
          </w:p>
          <w:p w14:paraId="3328FA98" w14:textId="3CD1EB1A" w:rsidR="00A849AA" w:rsidRPr="00CD3FE8" w:rsidRDefault="00A849AA" w:rsidP="00FE4AE4">
            <w:pPr>
              <w:rPr>
                <w:rFonts w:ascii="Rockwell" w:hAnsi="Rockwell"/>
              </w:rPr>
            </w:pPr>
            <w:r>
              <w:rPr>
                <w:rFonts w:ascii="Rockwell" w:hAnsi="Rockwell"/>
              </w:rPr>
              <w:t>How to summarize research</w:t>
            </w:r>
          </w:p>
        </w:tc>
      </w:tr>
      <w:tr w:rsidR="00A849AA" w:rsidRPr="00CD3FE8" w14:paraId="4FCD649E" w14:textId="77777777" w:rsidTr="00A849AA">
        <w:trPr>
          <w:trHeight w:val="638"/>
        </w:trPr>
        <w:tc>
          <w:tcPr>
            <w:tcW w:w="983" w:type="dxa"/>
            <w:shd w:val="clear" w:color="auto" w:fill="D9D9D9" w:themeFill="background1" w:themeFillShade="D9"/>
            <w:vAlign w:val="center"/>
          </w:tcPr>
          <w:p w14:paraId="346699B5" w14:textId="5BA2BC58" w:rsidR="00A849AA" w:rsidRPr="00CD3FE8" w:rsidRDefault="00A849AA" w:rsidP="00FE4AE4">
            <w:pPr>
              <w:rPr>
                <w:rFonts w:ascii="Rockwell" w:hAnsi="Rockwell"/>
              </w:rPr>
            </w:pPr>
            <w:r>
              <w:rPr>
                <w:rFonts w:ascii="Rockwell" w:hAnsi="Rockwell"/>
              </w:rPr>
              <w:t>9/24</w:t>
            </w:r>
          </w:p>
        </w:tc>
        <w:tc>
          <w:tcPr>
            <w:tcW w:w="2586" w:type="dxa"/>
            <w:shd w:val="clear" w:color="auto" w:fill="D9D9D9" w:themeFill="background1" w:themeFillShade="D9"/>
            <w:vAlign w:val="center"/>
          </w:tcPr>
          <w:p w14:paraId="5F237D82" w14:textId="77777777" w:rsidR="00A849AA" w:rsidRPr="00CD3FE8" w:rsidRDefault="00A849AA" w:rsidP="00FE4AE4">
            <w:pPr>
              <w:rPr>
                <w:rFonts w:ascii="Rockwell" w:hAnsi="Rockwell"/>
              </w:rPr>
            </w:pPr>
            <w:r>
              <w:rPr>
                <w:rFonts w:ascii="Rockwell" w:hAnsi="Rockwell"/>
              </w:rPr>
              <w:t>Cultivation Theory</w:t>
            </w:r>
          </w:p>
        </w:tc>
        <w:tc>
          <w:tcPr>
            <w:tcW w:w="6679" w:type="dxa"/>
            <w:shd w:val="clear" w:color="auto" w:fill="D9D9D9" w:themeFill="background1" w:themeFillShade="D9"/>
            <w:vAlign w:val="center"/>
          </w:tcPr>
          <w:p w14:paraId="3CAF2287" w14:textId="77777777" w:rsidR="00A849AA" w:rsidRDefault="00A849AA" w:rsidP="00A849AA">
            <w:pPr>
              <w:pStyle w:val="ListParagraph"/>
              <w:numPr>
                <w:ilvl w:val="0"/>
                <w:numId w:val="6"/>
              </w:numPr>
              <w:rPr>
                <w:rFonts w:ascii="Rockwell" w:hAnsi="Rockwell"/>
                <w:b/>
              </w:rPr>
            </w:pPr>
            <w:r w:rsidRPr="004B06E1">
              <w:rPr>
                <w:rFonts w:ascii="Rockwell" w:hAnsi="Rockwell"/>
              </w:rPr>
              <w:t>READINGS QUIZ</w:t>
            </w:r>
            <w:r>
              <w:rPr>
                <w:rFonts w:ascii="Rockwell" w:hAnsi="Rockwell"/>
              </w:rPr>
              <w:t xml:space="preserve"> DUE</w:t>
            </w:r>
            <w:r w:rsidRPr="00955054">
              <w:rPr>
                <w:rFonts w:ascii="Rockwell" w:hAnsi="Rockwell"/>
                <w:b/>
              </w:rPr>
              <w:t xml:space="preserve"> </w:t>
            </w:r>
          </w:p>
          <w:p w14:paraId="6F92D7E0" w14:textId="7F2EACFB" w:rsidR="00A849AA" w:rsidRPr="00955054" w:rsidRDefault="00A849AA" w:rsidP="00A849AA">
            <w:pPr>
              <w:pStyle w:val="ListParagraph"/>
              <w:numPr>
                <w:ilvl w:val="0"/>
                <w:numId w:val="6"/>
              </w:numPr>
              <w:rPr>
                <w:rFonts w:ascii="Rockwell" w:hAnsi="Rockwell"/>
                <w:b/>
              </w:rPr>
            </w:pPr>
            <w:r w:rsidRPr="00955054">
              <w:rPr>
                <w:rFonts w:ascii="Rockwell" w:hAnsi="Rockwell"/>
                <w:b/>
              </w:rPr>
              <w:t>Cultivation Theory Video Quiz Due</w:t>
            </w:r>
          </w:p>
        </w:tc>
        <w:tc>
          <w:tcPr>
            <w:tcW w:w="3416" w:type="dxa"/>
            <w:shd w:val="clear" w:color="auto" w:fill="D9D9D9" w:themeFill="background1" w:themeFillShade="D9"/>
            <w:vAlign w:val="center"/>
          </w:tcPr>
          <w:p w14:paraId="3A8E3A48" w14:textId="77777777" w:rsidR="00A849AA" w:rsidRDefault="00A849AA" w:rsidP="00FE4AE4">
            <w:pPr>
              <w:rPr>
                <w:rFonts w:ascii="Rockwell" w:hAnsi="Rockwell"/>
              </w:rPr>
            </w:pPr>
            <w:r>
              <w:rPr>
                <w:rFonts w:ascii="Rockwell" w:hAnsi="Rockwell"/>
              </w:rPr>
              <w:t>Cultivation Theory video in lab (don’t run late today!)</w:t>
            </w:r>
          </w:p>
          <w:p w14:paraId="6F70A741" w14:textId="36E27257" w:rsidR="00A849AA" w:rsidRPr="00CD3FE8" w:rsidRDefault="00A849AA" w:rsidP="00FE4AE4">
            <w:pPr>
              <w:rPr>
                <w:rFonts w:ascii="Rockwell" w:hAnsi="Rockwell"/>
              </w:rPr>
            </w:pPr>
            <w:r>
              <w:rPr>
                <w:rFonts w:ascii="Rockwell" w:hAnsi="Rockwell"/>
              </w:rPr>
              <w:t>Research summary worksheet due in lab</w:t>
            </w:r>
          </w:p>
        </w:tc>
      </w:tr>
      <w:tr w:rsidR="00CD3FE8" w:rsidRPr="00CD3FE8" w14:paraId="7E96B294" w14:textId="77777777" w:rsidTr="00482E75">
        <w:trPr>
          <w:trHeight w:val="368"/>
        </w:trPr>
        <w:tc>
          <w:tcPr>
            <w:tcW w:w="13664" w:type="dxa"/>
            <w:gridSpan w:val="4"/>
            <w:tcBorders>
              <w:bottom w:val="single" w:sz="18" w:space="0" w:color="auto"/>
            </w:tcBorders>
            <w:shd w:val="clear" w:color="auto" w:fill="FFF7A2"/>
            <w:vAlign w:val="center"/>
          </w:tcPr>
          <w:p w14:paraId="456CEB96" w14:textId="076F8A77" w:rsidR="00CD3FE8" w:rsidRPr="00CD3FE8" w:rsidRDefault="00CD3FE8" w:rsidP="00CD3FE8">
            <w:pPr>
              <w:jc w:val="center"/>
              <w:rPr>
                <w:rFonts w:ascii="Rockwell" w:hAnsi="Rockwell"/>
                <w:b/>
              </w:rPr>
            </w:pPr>
            <w:r>
              <w:rPr>
                <w:rFonts w:ascii="Rockwell" w:hAnsi="Rockwell"/>
                <w:b/>
                <w:sz w:val="28"/>
                <w:szCs w:val="28"/>
              </w:rPr>
              <w:t>Unit 2</w:t>
            </w:r>
            <w:r w:rsidRPr="00CD3FE8">
              <w:rPr>
                <w:rFonts w:ascii="Rockwell" w:hAnsi="Rockwell"/>
                <w:b/>
                <w:sz w:val="28"/>
                <w:szCs w:val="28"/>
              </w:rPr>
              <w:t xml:space="preserve">: </w:t>
            </w:r>
            <w:r w:rsidR="00C11EEC">
              <w:rPr>
                <w:rFonts w:ascii="Rockwell" w:hAnsi="Rockwell"/>
                <w:b/>
                <w:sz w:val="28"/>
                <w:szCs w:val="28"/>
              </w:rPr>
              <w:t>Rhetorical Theories</w:t>
            </w:r>
            <w:r w:rsidR="00E13274">
              <w:rPr>
                <w:rFonts w:ascii="Rockwell" w:hAnsi="Rockwell"/>
                <w:b/>
                <w:sz w:val="28"/>
                <w:szCs w:val="28"/>
              </w:rPr>
              <w:t xml:space="preserve"> </w:t>
            </w:r>
          </w:p>
        </w:tc>
      </w:tr>
      <w:tr w:rsidR="00C11EEC" w:rsidRPr="00CD3FE8" w14:paraId="08CC21B7" w14:textId="77777777" w:rsidTr="00A849AA">
        <w:trPr>
          <w:trHeight w:val="765"/>
        </w:trPr>
        <w:tc>
          <w:tcPr>
            <w:tcW w:w="983" w:type="dxa"/>
            <w:tcBorders>
              <w:bottom w:val="single" w:sz="4" w:space="0" w:color="auto"/>
            </w:tcBorders>
            <w:shd w:val="clear" w:color="auto" w:fill="FFF7A2"/>
            <w:vAlign w:val="center"/>
          </w:tcPr>
          <w:p w14:paraId="0E0E6344" w14:textId="18C70D97" w:rsidR="00C11EEC" w:rsidRDefault="00A849AA" w:rsidP="00CD3FE8">
            <w:pPr>
              <w:rPr>
                <w:rFonts w:ascii="Rockwell" w:hAnsi="Rockwell"/>
              </w:rPr>
            </w:pPr>
            <w:r>
              <w:rPr>
                <w:rFonts w:ascii="Rockwell" w:hAnsi="Rockwell"/>
              </w:rPr>
              <w:lastRenderedPageBreak/>
              <w:t>10</w:t>
            </w:r>
            <w:r w:rsidR="00E13274">
              <w:rPr>
                <w:rFonts w:ascii="Rockwell" w:hAnsi="Rockwell"/>
              </w:rPr>
              <w:t>/</w:t>
            </w:r>
            <w:r>
              <w:rPr>
                <w:rFonts w:ascii="Rockwell" w:hAnsi="Rockwell"/>
              </w:rPr>
              <w:t>1</w:t>
            </w:r>
          </w:p>
        </w:tc>
        <w:tc>
          <w:tcPr>
            <w:tcW w:w="2586" w:type="dxa"/>
            <w:tcBorders>
              <w:bottom w:val="single" w:sz="4" w:space="0" w:color="auto"/>
            </w:tcBorders>
            <w:shd w:val="clear" w:color="auto" w:fill="FFF7A2"/>
            <w:vAlign w:val="center"/>
          </w:tcPr>
          <w:p w14:paraId="29D6F675" w14:textId="7548D2C2" w:rsidR="00A849AA" w:rsidRDefault="00A849AA" w:rsidP="00A849AA">
            <w:pPr>
              <w:rPr>
                <w:rFonts w:ascii="Rockwell" w:hAnsi="Rockwell"/>
              </w:rPr>
            </w:pPr>
            <w:r>
              <w:rPr>
                <w:rFonts w:ascii="Rockwell" w:hAnsi="Rockwell"/>
              </w:rPr>
              <w:t>Rhetoric</w:t>
            </w:r>
          </w:p>
          <w:p w14:paraId="5902E658" w14:textId="784820BB" w:rsidR="00C11EEC" w:rsidRPr="00CD3FE8" w:rsidRDefault="00C11EEC" w:rsidP="00A849AA">
            <w:pPr>
              <w:rPr>
                <w:rFonts w:ascii="Rockwell" w:hAnsi="Rockwell"/>
              </w:rPr>
            </w:pPr>
            <w:r w:rsidRPr="00CD3FE8">
              <w:rPr>
                <w:rFonts w:ascii="Rockwell" w:hAnsi="Rockwell"/>
              </w:rPr>
              <w:t xml:space="preserve">Narrative </w:t>
            </w:r>
            <w:r w:rsidR="00C61718">
              <w:rPr>
                <w:rFonts w:ascii="Rockwell" w:hAnsi="Rockwell"/>
              </w:rPr>
              <w:t>Paradigm</w:t>
            </w:r>
            <w:r w:rsidR="00A849AA">
              <w:rPr>
                <w:rFonts w:ascii="Rockwell" w:hAnsi="Rockwell"/>
              </w:rPr>
              <w:br/>
              <w:t xml:space="preserve">(Viraj lectures! </w:t>
            </w:r>
            <w:r w:rsidR="00A849AA" w:rsidRPr="00A849AA">
              <w:rPr>
                <w:rFonts w:ascii="Rockwell" w:hAnsi="Rockwell"/>
              </w:rPr>
              <w:sym w:font="Wingdings" w:char="F04A"/>
            </w:r>
            <w:r w:rsidR="00A849AA">
              <w:rPr>
                <w:rFonts w:ascii="Rockwell" w:hAnsi="Rockwell"/>
              </w:rPr>
              <w:t xml:space="preserve"> )</w:t>
            </w:r>
          </w:p>
        </w:tc>
        <w:tc>
          <w:tcPr>
            <w:tcW w:w="6679" w:type="dxa"/>
            <w:tcBorders>
              <w:bottom w:val="single" w:sz="4" w:space="0" w:color="auto"/>
            </w:tcBorders>
            <w:shd w:val="clear" w:color="auto" w:fill="FFF7A2"/>
            <w:vAlign w:val="center"/>
          </w:tcPr>
          <w:p w14:paraId="5F4B921D" w14:textId="7272A777" w:rsidR="00C11EEC" w:rsidRPr="00955054" w:rsidRDefault="00C11EEC" w:rsidP="00955054">
            <w:pPr>
              <w:pStyle w:val="ListParagraph"/>
              <w:numPr>
                <w:ilvl w:val="0"/>
                <w:numId w:val="7"/>
              </w:numPr>
              <w:rPr>
                <w:rFonts w:ascii="Rockwell" w:hAnsi="Rockwell"/>
              </w:rPr>
            </w:pPr>
            <w:r w:rsidRPr="00955054">
              <w:rPr>
                <w:rFonts w:ascii="Rockwell" w:hAnsi="Rockwell"/>
              </w:rPr>
              <w:t>READINGS QUIZ DUE</w:t>
            </w:r>
          </w:p>
        </w:tc>
        <w:tc>
          <w:tcPr>
            <w:tcW w:w="3416" w:type="dxa"/>
            <w:tcBorders>
              <w:bottom w:val="single" w:sz="4" w:space="0" w:color="auto"/>
            </w:tcBorders>
            <w:shd w:val="clear" w:color="auto" w:fill="FFF7A2"/>
            <w:vAlign w:val="center"/>
          </w:tcPr>
          <w:p w14:paraId="5424B087" w14:textId="77777777" w:rsidR="00C11EEC" w:rsidRDefault="00A849AA" w:rsidP="00CD3FE8">
            <w:pPr>
              <w:rPr>
                <w:rFonts w:ascii="Rockwell" w:hAnsi="Rockwell"/>
              </w:rPr>
            </w:pPr>
            <w:r>
              <w:rPr>
                <w:rFonts w:ascii="Rockwell" w:hAnsi="Rockwell"/>
              </w:rPr>
              <w:t>Narrative Activity?</w:t>
            </w:r>
          </w:p>
          <w:p w14:paraId="71313BB2" w14:textId="2C83DC62" w:rsidR="00A849AA" w:rsidRPr="00CD3FE8" w:rsidRDefault="00A849AA" w:rsidP="00CD3FE8">
            <w:pPr>
              <w:rPr>
                <w:rFonts w:ascii="Rockwell" w:hAnsi="Rockwell"/>
              </w:rPr>
            </w:pPr>
            <w:r>
              <w:rPr>
                <w:rFonts w:ascii="Rockwell" w:hAnsi="Rockwell"/>
              </w:rPr>
              <w:t>APA Citation Worksheet Due</w:t>
            </w:r>
          </w:p>
        </w:tc>
      </w:tr>
      <w:tr w:rsidR="00C11EEC" w:rsidRPr="00CD3FE8" w14:paraId="7101AB03" w14:textId="77777777" w:rsidTr="00C11EEC">
        <w:trPr>
          <w:trHeight w:val="557"/>
        </w:trPr>
        <w:tc>
          <w:tcPr>
            <w:tcW w:w="13664" w:type="dxa"/>
            <w:gridSpan w:val="4"/>
            <w:shd w:val="clear" w:color="auto" w:fill="C5E0B3" w:themeFill="accent6" w:themeFillTint="66"/>
            <w:vAlign w:val="center"/>
          </w:tcPr>
          <w:p w14:paraId="5E39F891" w14:textId="6A8827E4" w:rsidR="00C11EEC" w:rsidRPr="00C11EEC" w:rsidRDefault="00C11EEC" w:rsidP="00C11EEC">
            <w:pPr>
              <w:jc w:val="center"/>
              <w:rPr>
                <w:rFonts w:ascii="Rockwell" w:hAnsi="Rockwell"/>
                <w:b/>
                <w:sz w:val="28"/>
                <w:szCs w:val="28"/>
              </w:rPr>
            </w:pPr>
            <w:r>
              <w:rPr>
                <w:rFonts w:ascii="Rockwell" w:hAnsi="Rockwell"/>
                <w:b/>
                <w:sz w:val="28"/>
                <w:szCs w:val="28"/>
              </w:rPr>
              <w:t>Unit</w:t>
            </w:r>
            <w:r w:rsidRPr="00C11EEC">
              <w:rPr>
                <w:rFonts w:ascii="Rockwell" w:hAnsi="Rockwell"/>
                <w:b/>
                <w:sz w:val="28"/>
                <w:szCs w:val="28"/>
              </w:rPr>
              <w:t xml:space="preserve"> 3: Persuasion Theories</w:t>
            </w:r>
          </w:p>
        </w:tc>
      </w:tr>
      <w:tr w:rsidR="00C11EEC" w:rsidRPr="00CD3FE8" w14:paraId="74FB90A1" w14:textId="77777777" w:rsidTr="00A849AA">
        <w:trPr>
          <w:trHeight w:val="557"/>
        </w:trPr>
        <w:tc>
          <w:tcPr>
            <w:tcW w:w="983" w:type="dxa"/>
            <w:tcBorders>
              <w:bottom w:val="single" w:sz="4" w:space="0" w:color="auto"/>
            </w:tcBorders>
            <w:shd w:val="clear" w:color="auto" w:fill="C5E0B3" w:themeFill="accent6" w:themeFillTint="66"/>
            <w:vAlign w:val="center"/>
          </w:tcPr>
          <w:p w14:paraId="75992CDB" w14:textId="49D5CE38" w:rsidR="00C11EEC" w:rsidRDefault="00A849AA" w:rsidP="00CD3FE8">
            <w:pPr>
              <w:rPr>
                <w:rFonts w:ascii="Rockwell" w:hAnsi="Rockwell"/>
              </w:rPr>
            </w:pPr>
            <w:r>
              <w:rPr>
                <w:rFonts w:ascii="Rockwell" w:hAnsi="Rockwell"/>
              </w:rPr>
              <w:t>10</w:t>
            </w:r>
            <w:r w:rsidR="00E13274">
              <w:rPr>
                <w:rFonts w:ascii="Rockwell" w:hAnsi="Rockwell"/>
              </w:rPr>
              <w:t>/</w:t>
            </w:r>
            <w:r>
              <w:rPr>
                <w:rFonts w:ascii="Rockwell" w:hAnsi="Rockwell"/>
              </w:rPr>
              <w:t>8</w:t>
            </w:r>
          </w:p>
        </w:tc>
        <w:tc>
          <w:tcPr>
            <w:tcW w:w="2586" w:type="dxa"/>
            <w:tcBorders>
              <w:bottom w:val="single" w:sz="4" w:space="0" w:color="auto"/>
            </w:tcBorders>
            <w:shd w:val="clear" w:color="auto" w:fill="C5E0B3" w:themeFill="accent6" w:themeFillTint="66"/>
          </w:tcPr>
          <w:p w14:paraId="7ACE9E0F" w14:textId="0AEC7188" w:rsidR="00C11EEC" w:rsidRDefault="00C11EEC" w:rsidP="00C11EEC">
            <w:pPr>
              <w:rPr>
                <w:rFonts w:ascii="Rockwell" w:hAnsi="Rockwell"/>
              </w:rPr>
            </w:pPr>
            <w:r w:rsidRPr="00CD3FE8">
              <w:rPr>
                <w:rFonts w:ascii="Rockwell" w:hAnsi="Rockwell"/>
              </w:rPr>
              <w:t>Cognitive Dissonance Theory</w:t>
            </w:r>
          </w:p>
          <w:p w14:paraId="105AC97E" w14:textId="3AF89E49" w:rsidR="00C11EEC" w:rsidRPr="00CD3FE8" w:rsidRDefault="00A849AA" w:rsidP="00C11EEC">
            <w:pPr>
              <w:rPr>
                <w:rFonts w:ascii="Rockwell" w:hAnsi="Rockwell"/>
              </w:rPr>
            </w:pPr>
            <w:r>
              <w:rPr>
                <w:rFonts w:ascii="Rockwell" w:hAnsi="Rockwell"/>
              </w:rPr>
              <w:t>Elaboration Likelihood Model</w:t>
            </w:r>
          </w:p>
        </w:tc>
        <w:tc>
          <w:tcPr>
            <w:tcW w:w="6679" w:type="dxa"/>
            <w:tcBorders>
              <w:bottom w:val="single" w:sz="4" w:space="0" w:color="auto"/>
            </w:tcBorders>
            <w:shd w:val="clear" w:color="auto" w:fill="C5E0B3" w:themeFill="accent6" w:themeFillTint="66"/>
            <w:vAlign w:val="center"/>
          </w:tcPr>
          <w:p w14:paraId="30D1DC62" w14:textId="77777777" w:rsidR="00C11EEC" w:rsidRDefault="00C11EEC" w:rsidP="00955054">
            <w:pPr>
              <w:pStyle w:val="ListParagraph"/>
              <w:numPr>
                <w:ilvl w:val="0"/>
                <w:numId w:val="7"/>
              </w:numPr>
              <w:rPr>
                <w:rFonts w:ascii="Rockwell" w:hAnsi="Rockwell"/>
              </w:rPr>
            </w:pPr>
            <w:r w:rsidRPr="00955054">
              <w:rPr>
                <w:rFonts w:ascii="Rockwell" w:hAnsi="Rockwell"/>
              </w:rPr>
              <w:t>READINGS QUIZ DUE</w:t>
            </w:r>
          </w:p>
          <w:p w14:paraId="05F0AB09" w14:textId="7E00651A" w:rsidR="00A849AA" w:rsidRPr="00955054" w:rsidRDefault="00A849AA" w:rsidP="00955054">
            <w:pPr>
              <w:pStyle w:val="ListParagraph"/>
              <w:numPr>
                <w:ilvl w:val="0"/>
                <w:numId w:val="7"/>
              </w:numPr>
              <w:rPr>
                <w:rFonts w:ascii="Rockwell" w:hAnsi="Rockwell"/>
              </w:rPr>
            </w:pPr>
            <w:r w:rsidRPr="00C61718">
              <w:rPr>
                <w:rFonts w:ascii="Rockwell" w:hAnsi="Rockwell"/>
                <w:b/>
                <w:color w:val="0070C0"/>
              </w:rPr>
              <w:t>Better than a Test Project #1 (Media Theories) Due</w:t>
            </w:r>
          </w:p>
        </w:tc>
        <w:tc>
          <w:tcPr>
            <w:tcW w:w="3416" w:type="dxa"/>
            <w:tcBorders>
              <w:bottom w:val="single" w:sz="4" w:space="0" w:color="auto"/>
            </w:tcBorders>
            <w:shd w:val="clear" w:color="auto" w:fill="C5E0B3" w:themeFill="accent6" w:themeFillTint="66"/>
            <w:vAlign w:val="center"/>
          </w:tcPr>
          <w:p w14:paraId="7CDE3DF3" w14:textId="21EBCAC3" w:rsidR="00C11EEC" w:rsidRPr="00CD3FE8" w:rsidRDefault="00E13274" w:rsidP="00CD3FE8">
            <w:pPr>
              <w:rPr>
                <w:rFonts w:ascii="Rockwell" w:hAnsi="Rockwell"/>
              </w:rPr>
            </w:pPr>
            <w:r>
              <w:rPr>
                <w:rFonts w:ascii="Rockwell" w:hAnsi="Rockwell"/>
              </w:rPr>
              <w:t>Exam Review Day</w:t>
            </w:r>
          </w:p>
        </w:tc>
      </w:tr>
      <w:tr w:rsidR="00E13274" w:rsidRPr="00CD3FE8" w14:paraId="03855642" w14:textId="77777777" w:rsidTr="008766F4">
        <w:trPr>
          <w:trHeight w:val="557"/>
        </w:trPr>
        <w:tc>
          <w:tcPr>
            <w:tcW w:w="983" w:type="dxa"/>
            <w:tcBorders>
              <w:bottom w:val="single" w:sz="4" w:space="0" w:color="auto"/>
            </w:tcBorders>
            <w:shd w:val="clear" w:color="auto" w:fill="C5E0B3" w:themeFill="accent6" w:themeFillTint="66"/>
            <w:vAlign w:val="center"/>
          </w:tcPr>
          <w:p w14:paraId="5779CCF8" w14:textId="50C49616" w:rsidR="00E13274" w:rsidRDefault="00A849AA" w:rsidP="00CD3FE8">
            <w:pPr>
              <w:rPr>
                <w:rFonts w:ascii="Rockwell" w:hAnsi="Rockwell"/>
              </w:rPr>
            </w:pPr>
            <w:r>
              <w:rPr>
                <w:rFonts w:ascii="Rockwell" w:hAnsi="Rockwell"/>
              </w:rPr>
              <w:t>10</w:t>
            </w:r>
            <w:r w:rsidR="00E13274">
              <w:rPr>
                <w:rFonts w:ascii="Rockwell" w:hAnsi="Rockwell"/>
              </w:rPr>
              <w:t>/</w:t>
            </w:r>
            <w:r>
              <w:rPr>
                <w:rFonts w:ascii="Rockwell" w:hAnsi="Rockwell"/>
              </w:rPr>
              <w:t>15</w:t>
            </w:r>
          </w:p>
        </w:tc>
        <w:tc>
          <w:tcPr>
            <w:tcW w:w="12681" w:type="dxa"/>
            <w:gridSpan w:val="3"/>
            <w:tcBorders>
              <w:bottom w:val="single" w:sz="4" w:space="0" w:color="auto"/>
            </w:tcBorders>
            <w:shd w:val="clear" w:color="auto" w:fill="C5E0B3" w:themeFill="accent6" w:themeFillTint="66"/>
          </w:tcPr>
          <w:p w14:paraId="467B587F" w14:textId="25DE7122" w:rsidR="00E13274" w:rsidRDefault="00E13274" w:rsidP="00E13274">
            <w:pPr>
              <w:jc w:val="center"/>
              <w:rPr>
                <w:rFonts w:ascii="Rockwell" w:hAnsi="Rockwell"/>
                <w:b/>
                <w:sz w:val="28"/>
                <w:szCs w:val="28"/>
              </w:rPr>
            </w:pPr>
            <w:r>
              <w:rPr>
                <w:rFonts w:ascii="Rockwell" w:hAnsi="Rockwell"/>
                <w:b/>
                <w:sz w:val="28"/>
                <w:szCs w:val="28"/>
              </w:rPr>
              <w:t>Exam 2</w:t>
            </w:r>
          </w:p>
          <w:p w14:paraId="1C79B0EE" w14:textId="66F32103" w:rsidR="00E13274" w:rsidRDefault="00E13274" w:rsidP="00E13274">
            <w:pPr>
              <w:jc w:val="center"/>
              <w:rPr>
                <w:rFonts w:ascii="Rockwell" w:hAnsi="Rockwell"/>
              </w:rPr>
            </w:pPr>
            <w:r>
              <w:rPr>
                <w:rFonts w:ascii="Rockwell" w:hAnsi="Rockwell"/>
              </w:rPr>
              <w:t xml:space="preserve">This exam covers Media, Rhetorical, and Persuasion Theories </w:t>
            </w:r>
          </w:p>
        </w:tc>
      </w:tr>
      <w:tr w:rsidR="00C11EEC" w:rsidRPr="00C11EEC" w14:paraId="011BD37C" w14:textId="77777777" w:rsidTr="00C11EEC">
        <w:trPr>
          <w:trHeight w:val="74"/>
        </w:trPr>
        <w:tc>
          <w:tcPr>
            <w:tcW w:w="13664" w:type="dxa"/>
            <w:gridSpan w:val="4"/>
            <w:shd w:val="clear" w:color="auto" w:fill="FFBEEB"/>
            <w:vAlign w:val="center"/>
          </w:tcPr>
          <w:p w14:paraId="19EBAB6A" w14:textId="17BFDDAC" w:rsidR="00C11EEC" w:rsidRPr="00C11EEC" w:rsidRDefault="00C11EEC" w:rsidP="00C11EEC">
            <w:pPr>
              <w:jc w:val="center"/>
              <w:rPr>
                <w:rFonts w:ascii="Rockwell" w:hAnsi="Rockwell"/>
                <w:b/>
                <w:sz w:val="28"/>
                <w:szCs w:val="28"/>
              </w:rPr>
            </w:pPr>
            <w:r w:rsidRPr="00C11EEC">
              <w:rPr>
                <w:rFonts w:ascii="Rockwell" w:hAnsi="Rockwell"/>
                <w:b/>
                <w:sz w:val="28"/>
                <w:szCs w:val="28"/>
              </w:rPr>
              <w:t>Unit 4: Interpersonal and Intercultural Communication Theories</w:t>
            </w:r>
          </w:p>
        </w:tc>
      </w:tr>
      <w:tr w:rsidR="00C11EEC" w:rsidRPr="00CD3FE8" w14:paraId="31D026E1" w14:textId="77777777" w:rsidTr="00A849AA">
        <w:trPr>
          <w:trHeight w:val="647"/>
        </w:trPr>
        <w:tc>
          <w:tcPr>
            <w:tcW w:w="983" w:type="dxa"/>
            <w:shd w:val="clear" w:color="auto" w:fill="FFBEEB"/>
            <w:vAlign w:val="center"/>
          </w:tcPr>
          <w:p w14:paraId="5593B669" w14:textId="4B1905A4" w:rsidR="00C11EEC" w:rsidRDefault="00A849AA" w:rsidP="00CD3FE8">
            <w:pPr>
              <w:rPr>
                <w:rFonts w:ascii="Rockwell" w:hAnsi="Rockwell"/>
              </w:rPr>
            </w:pPr>
            <w:r>
              <w:rPr>
                <w:rFonts w:ascii="Rockwell" w:hAnsi="Rockwell"/>
              </w:rPr>
              <w:t>10</w:t>
            </w:r>
            <w:r w:rsidR="00E13274">
              <w:rPr>
                <w:rFonts w:ascii="Rockwell" w:hAnsi="Rockwell"/>
              </w:rPr>
              <w:t>/2</w:t>
            </w:r>
            <w:r>
              <w:rPr>
                <w:rFonts w:ascii="Rockwell" w:hAnsi="Rockwell"/>
              </w:rPr>
              <w:t>2</w:t>
            </w:r>
          </w:p>
        </w:tc>
        <w:tc>
          <w:tcPr>
            <w:tcW w:w="2586" w:type="dxa"/>
            <w:shd w:val="clear" w:color="auto" w:fill="FFBEEB"/>
            <w:vAlign w:val="center"/>
          </w:tcPr>
          <w:p w14:paraId="1CE56F0B" w14:textId="37654036" w:rsidR="00C11EEC" w:rsidRDefault="0041389B" w:rsidP="00A849AA">
            <w:pPr>
              <w:rPr>
                <w:rFonts w:ascii="Rockwell" w:hAnsi="Rockwell"/>
              </w:rPr>
            </w:pPr>
            <w:r>
              <w:rPr>
                <w:rFonts w:ascii="Rockwell" w:hAnsi="Rockwell"/>
              </w:rPr>
              <w:t>CPM</w:t>
            </w:r>
          </w:p>
          <w:p w14:paraId="1EC9C871" w14:textId="4877CFA1" w:rsidR="00A849AA" w:rsidRPr="00CD3FE8" w:rsidRDefault="00A849AA" w:rsidP="00A849AA">
            <w:pPr>
              <w:rPr>
                <w:rFonts w:ascii="Rockwell" w:hAnsi="Rockwell"/>
              </w:rPr>
            </w:pPr>
            <w:r>
              <w:rPr>
                <w:rFonts w:ascii="Rockwell" w:hAnsi="Rockwell"/>
              </w:rPr>
              <w:t xml:space="preserve">(Mal lectures! </w:t>
            </w:r>
            <w:r w:rsidRPr="00A849AA">
              <w:rPr>
                <w:rFonts w:ascii="Rockwell" w:hAnsi="Rockwell"/>
              </w:rPr>
              <w:sym w:font="Wingdings" w:char="F04A"/>
            </w:r>
            <w:r>
              <w:rPr>
                <w:rFonts w:ascii="Rockwell" w:hAnsi="Rockwell"/>
              </w:rPr>
              <w:t>)</w:t>
            </w:r>
          </w:p>
        </w:tc>
        <w:tc>
          <w:tcPr>
            <w:tcW w:w="6679" w:type="dxa"/>
            <w:shd w:val="clear" w:color="auto" w:fill="FFBEEB"/>
            <w:vAlign w:val="center"/>
          </w:tcPr>
          <w:p w14:paraId="3E1B58EA" w14:textId="6A5E878F" w:rsidR="00C11EEC" w:rsidRPr="00955054" w:rsidRDefault="00E13274" w:rsidP="00955054">
            <w:pPr>
              <w:pStyle w:val="ListParagraph"/>
              <w:numPr>
                <w:ilvl w:val="0"/>
                <w:numId w:val="7"/>
              </w:numPr>
              <w:rPr>
                <w:rFonts w:ascii="Rockwell" w:hAnsi="Rockwell"/>
              </w:rPr>
            </w:pPr>
            <w:r w:rsidRPr="00955054">
              <w:rPr>
                <w:rFonts w:ascii="Rockwell" w:hAnsi="Rockwell"/>
              </w:rPr>
              <w:t>READINGS QUIZ DUE</w:t>
            </w:r>
          </w:p>
        </w:tc>
        <w:tc>
          <w:tcPr>
            <w:tcW w:w="3416" w:type="dxa"/>
            <w:shd w:val="clear" w:color="auto" w:fill="FFBEEB"/>
            <w:vAlign w:val="center"/>
          </w:tcPr>
          <w:p w14:paraId="3A2ED5E3" w14:textId="3CF9A7D4" w:rsidR="0049363C" w:rsidRPr="00CD3FE8" w:rsidRDefault="00A849AA" w:rsidP="00A849AA">
            <w:pPr>
              <w:rPr>
                <w:rFonts w:ascii="Rockwell" w:hAnsi="Rockwell"/>
              </w:rPr>
            </w:pPr>
            <w:r>
              <w:rPr>
                <w:rFonts w:ascii="Rockwell" w:hAnsi="Rockwell"/>
              </w:rPr>
              <w:t>RDT / RDT 2.0</w:t>
            </w:r>
          </w:p>
        </w:tc>
      </w:tr>
      <w:tr w:rsidR="00C11EEC" w:rsidRPr="00CD3FE8" w14:paraId="7F0914C2" w14:textId="77777777" w:rsidTr="00A849AA">
        <w:trPr>
          <w:trHeight w:val="890"/>
        </w:trPr>
        <w:tc>
          <w:tcPr>
            <w:tcW w:w="983" w:type="dxa"/>
            <w:shd w:val="clear" w:color="auto" w:fill="FFBEEB"/>
            <w:vAlign w:val="center"/>
          </w:tcPr>
          <w:p w14:paraId="25E66C96" w14:textId="3A31030A" w:rsidR="00C11EEC" w:rsidRDefault="00A849AA" w:rsidP="00CD3FE8">
            <w:pPr>
              <w:rPr>
                <w:rFonts w:ascii="Rockwell" w:hAnsi="Rockwell"/>
              </w:rPr>
            </w:pPr>
            <w:r>
              <w:rPr>
                <w:rFonts w:ascii="Rockwell" w:hAnsi="Rockwell"/>
              </w:rPr>
              <w:t>10/29</w:t>
            </w:r>
          </w:p>
        </w:tc>
        <w:tc>
          <w:tcPr>
            <w:tcW w:w="2586" w:type="dxa"/>
            <w:shd w:val="clear" w:color="auto" w:fill="FFBEEB"/>
          </w:tcPr>
          <w:p w14:paraId="16703DFE" w14:textId="77777777" w:rsidR="00C11EEC" w:rsidRDefault="00C11EEC" w:rsidP="00CD3FE8">
            <w:pPr>
              <w:rPr>
                <w:rFonts w:ascii="Rockwell" w:hAnsi="Rockwell"/>
              </w:rPr>
            </w:pPr>
            <w:r>
              <w:rPr>
                <w:rFonts w:ascii="Rockwell" w:hAnsi="Rockwell"/>
              </w:rPr>
              <w:t>Communication Accommodation Theory</w:t>
            </w:r>
          </w:p>
          <w:p w14:paraId="13E07296" w14:textId="6A2B8636" w:rsidR="00C11EEC" w:rsidRPr="00CD3FE8" w:rsidRDefault="00A849AA" w:rsidP="00CD3FE8">
            <w:pPr>
              <w:rPr>
                <w:rFonts w:ascii="Rockwell" w:hAnsi="Rockwell"/>
              </w:rPr>
            </w:pPr>
            <w:r>
              <w:rPr>
                <w:rFonts w:ascii="Rockwell" w:hAnsi="Rockwell"/>
              </w:rPr>
              <w:t xml:space="preserve">(Viraj lectures! </w:t>
            </w:r>
            <w:r w:rsidRPr="00A849AA">
              <w:rPr>
                <w:rFonts w:ascii="Rockwell" w:hAnsi="Rockwell"/>
              </w:rPr>
              <w:sym w:font="Wingdings" w:char="F04A"/>
            </w:r>
            <w:r>
              <w:rPr>
                <w:rFonts w:ascii="Rockwell" w:hAnsi="Rockwell"/>
              </w:rPr>
              <w:t xml:space="preserve"> )</w:t>
            </w:r>
          </w:p>
        </w:tc>
        <w:tc>
          <w:tcPr>
            <w:tcW w:w="6679" w:type="dxa"/>
            <w:shd w:val="clear" w:color="auto" w:fill="FFBEEB"/>
            <w:vAlign w:val="center"/>
          </w:tcPr>
          <w:p w14:paraId="2498B1E5" w14:textId="030C2CAF" w:rsidR="00C11EEC" w:rsidRPr="00955054" w:rsidRDefault="00C11EEC" w:rsidP="00955054">
            <w:pPr>
              <w:pStyle w:val="ListParagraph"/>
              <w:numPr>
                <w:ilvl w:val="0"/>
                <w:numId w:val="7"/>
              </w:numPr>
              <w:rPr>
                <w:rFonts w:ascii="Rockwell" w:hAnsi="Rockwell"/>
              </w:rPr>
            </w:pPr>
            <w:r w:rsidRPr="00955054">
              <w:rPr>
                <w:rFonts w:ascii="Rockwell" w:hAnsi="Rockwell"/>
              </w:rPr>
              <w:t>READINGS QUIZ DUE</w:t>
            </w:r>
          </w:p>
        </w:tc>
        <w:tc>
          <w:tcPr>
            <w:tcW w:w="3416" w:type="dxa"/>
            <w:shd w:val="clear" w:color="auto" w:fill="FFBEEB"/>
            <w:vAlign w:val="center"/>
          </w:tcPr>
          <w:p w14:paraId="56D5158B" w14:textId="45E9A4C3" w:rsidR="00A849AA" w:rsidRDefault="00A849AA" w:rsidP="00A849AA">
            <w:pPr>
              <w:rPr>
                <w:rFonts w:ascii="Rockwell" w:hAnsi="Rockwell"/>
              </w:rPr>
            </w:pPr>
          </w:p>
          <w:p w14:paraId="3AA2DC2A" w14:textId="751C3974" w:rsidR="00A849AA" w:rsidRDefault="00A849AA" w:rsidP="00A849AA">
            <w:pPr>
              <w:rPr>
                <w:rFonts w:ascii="Rockwell" w:hAnsi="Rockwell"/>
              </w:rPr>
            </w:pPr>
            <w:r>
              <w:rPr>
                <w:rFonts w:ascii="Rockwell" w:hAnsi="Rockwell"/>
              </w:rPr>
              <w:t>Face Negotiation Theory</w:t>
            </w:r>
          </w:p>
          <w:p w14:paraId="10ED6A06" w14:textId="14E50569" w:rsidR="00C11EEC" w:rsidRPr="00CD3FE8" w:rsidRDefault="00A849AA" w:rsidP="00A849AA">
            <w:pPr>
              <w:rPr>
                <w:rFonts w:ascii="Rockwell" w:hAnsi="Rockwell"/>
              </w:rPr>
            </w:pPr>
            <w:r>
              <w:rPr>
                <w:rFonts w:ascii="Rockwell" w:hAnsi="Rockwell"/>
              </w:rPr>
              <w:t>Politeness Theory</w:t>
            </w:r>
          </w:p>
        </w:tc>
      </w:tr>
      <w:tr w:rsidR="00C11EEC" w:rsidRPr="00CD3FE8" w14:paraId="3B46178B" w14:textId="77777777" w:rsidTr="00A849AA">
        <w:trPr>
          <w:trHeight w:val="350"/>
        </w:trPr>
        <w:tc>
          <w:tcPr>
            <w:tcW w:w="983" w:type="dxa"/>
            <w:tcBorders>
              <w:bottom w:val="single" w:sz="4" w:space="0" w:color="auto"/>
            </w:tcBorders>
            <w:shd w:val="clear" w:color="auto" w:fill="FFBEEB"/>
            <w:vAlign w:val="center"/>
          </w:tcPr>
          <w:p w14:paraId="3D5AE9A5" w14:textId="269D2B07" w:rsidR="00C11EEC" w:rsidRDefault="00A849AA" w:rsidP="00CD3FE8">
            <w:pPr>
              <w:rPr>
                <w:rFonts w:ascii="Rockwell" w:hAnsi="Rockwell"/>
              </w:rPr>
            </w:pPr>
            <w:r>
              <w:rPr>
                <w:rFonts w:ascii="Rockwell" w:hAnsi="Rockwell"/>
              </w:rPr>
              <w:t>11</w:t>
            </w:r>
            <w:r w:rsidR="00E13274">
              <w:rPr>
                <w:rFonts w:ascii="Rockwell" w:hAnsi="Rockwell"/>
              </w:rPr>
              <w:t>/</w:t>
            </w:r>
            <w:r>
              <w:rPr>
                <w:rFonts w:ascii="Rockwell" w:hAnsi="Rockwell"/>
              </w:rPr>
              <w:t>5</w:t>
            </w:r>
          </w:p>
        </w:tc>
        <w:tc>
          <w:tcPr>
            <w:tcW w:w="2586" w:type="dxa"/>
            <w:tcBorders>
              <w:bottom w:val="single" w:sz="4" w:space="0" w:color="auto"/>
            </w:tcBorders>
            <w:shd w:val="clear" w:color="auto" w:fill="FFBEEB"/>
          </w:tcPr>
          <w:p w14:paraId="68EAB160" w14:textId="77777777" w:rsidR="00C11EEC" w:rsidRDefault="00C11EEC" w:rsidP="00CD3FE8">
            <w:pPr>
              <w:rPr>
                <w:rFonts w:ascii="Rockwell" w:hAnsi="Rockwell"/>
              </w:rPr>
            </w:pPr>
            <w:r>
              <w:rPr>
                <w:rFonts w:ascii="Rockwell" w:hAnsi="Rockwell"/>
              </w:rPr>
              <w:t>Standpoint Theory</w:t>
            </w:r>
          </w:p>
          <w:p w14:paraId="081280BA" w14:textId="77777777" w:rsidR="00C11EEC" w:rsidRDefault="00A849AA" w:rsidP="00CD3FE8">
            <w:pPr>
              <w:rPr>
                <w:rFonts w:ascii="Rockwell" w:hAnsi="Rockwell"/>
              </w:rPr>
            </w:pPr>
            <w:r>
              <w:rPr>
                <w:rFonts w:ascii="Rockwell" w:hAnsi="Rockwell"/>
              </w:rPr>
              <w:t>Muted Group Theory</w:t>
            </w:r>
          </w:p>
          <w:p w14:paraId="63C2449E" w14:textId="4D7E7AB8" w:rsidR="00A849AA" w:rsidRPr="00CD3FE8" w:rsidRDefault="00A849AA" w:rsidP="00CD3FE8">
            <w:pPr>
              <w:rPr>
                <w:rFonts w:ascii="Rockwell" w:hAnsi="Rockwell"/>
              </w:rPr>
            </w:pPr>
            <w:r>
              <w:rPr>
                <w:rFonts w:ascii="Rockwell" w:hAnsi="Rockwell"/>
              </w:rPr>
              <w:t xml:space="preserve">(Mal and Viraj lecture! </w:t>
            </w:r>
            <w:r w:rsidRPr="00A849AA">
              <w:rPr>
                <w:rFonts w:ascii="Rockwell" w:hAnsi="Rockwell"/>
              </w:rPr>
              <w:sym w:font="Wingdings" w:char="F04A"/>
            </w:r>
            <w:r>
              <w:rPr>
                <w:rFonts w:ascii="Rockwell" w:hAnsi="Rockwell"/>
              </w:rPr>
              <w:t xml:space="preserve"> )</w:t>
            </w:r>
          </w:p>
        </w:tc>
        <w:tc>
          <w:tcPr>
            <w:tcW w:w="6679" w:type="dxa"/>
            <w:tcBorders>
              <w:bottom w:val="single" w:sz="4" w:space="0" w:color="auto"/>
            </w:tcBorders>
            <w:shd w:val="clear" w:color="auto" w:fill="FFBEEB"/>
            <w:vAlign w:val="center"/>
          </w:tcPr>
          <w:p w14:paraId="2ECF4DE5" w14:textId="449AA9BD" w:rsidR="00C11EEC" w:rsidRPr="00955054" w:rsidRDefault="00C11EEC" w:rsidP="00955054">
            <w:pPr>
              <w:pStyle w:val="ListParagraph"/>
              <w:numPr>
                <w:ilvl w:val="0"/>
                <w:numId w:val="7"/>
              </w:numPr>
              <w:rPr>
                <w:rFonts w:ascii="Rockwell" w:hAnsi="Rockwell"/>
              </w:rPr>
            </w:pPr>
            <w:r w:rsidRPr="00955054">
              <w:rPr>
                <w:rFonts w:ascii="Rockwell" w:hAnsi="Rockwell"/>
              </w:rPr>
              <w:t>READINGS QUIZ DUE</w:t>
            </w:r>
            <w:r w:rsidRPr="00955054">
              <w:rPr>
                <w:rFonts w:ascii="Rockwell" w:hAnsi="Rockwell"/>
              </w:rPr>
              <w:br/>
            </w:r>
          </w:p>
        </w:tc>
        <w:tc>
          <w:tcPr>
            <w:tcW w:w="3416" w:type="dxa"/>
            <w:tcBorders>
              <w:bottom w:val="single" w:sz="4" w:space="0" w:color="auto"/>
            </w:tcBorders>
            <w:shd w:val="clear" w:color="auto" w:fill="FFBEEB"/>
            <w:vAlign w:val="center"/>
          </w:tcPr>
          <w:p w14:paraId="61EC24A1" w14:textId="41C06712" w:rsidR="00C11EEC" w:rsidRPr="00CD3FE8" w:rsidRDefault="00A849AA" w:rsidP="00CD3FE8">
            <w:pPr>
              <w:rPr>
                <w:rFonts w:ascii="Rockwell" w:hAnsi="Rockwell"/>
              </w:rPr>
            </w:pPr>
            <w:r>
              <w:rPr>
                <w:rFonts w:ascii="Rockwell" w:hAnsi="Rockwell"/>
              </w:rPr>
              <w:t>Hofstede</w:t>
            </w:r>
            <w:r>
              <w:rPr>
                <w:rFonts w:ascii="Rockwell" w:hAnsi="Rockwell"/>
              </w:rPr>
              <w:t>’s Cultural Dimensions</w:t>
            </w:r>
          </w:p>
        </w:tc>
      </w:tr>
      <w:tr w:rsidR="00A849AA" w:rsidRPr="00CD3FE8" w14:paraId="467B4582" w14:textId="77777777" w:rsidTr="00A849AA">
        <w:trPr>
          <w:trHeight w:val="350"/>
        </w:trPr>
        <w:tc>
          <w:tcPr>
            <w:tcW w:w="983" w:type="dxa"/>
            <w:tcBorders>
              <w:bottom w:val="single" w:sz="4" w:space="0" w:color="auto"/>
            </w:tcBorders>
            <w:shd w:val="clear" w:color="auto" w:fill="FFBEEB"/>
            <w:vAlign w:val="center"/>
          </w:tcPr>
          <w:p w14:paraId="687BC38F" w14:textId="48A7C890" w:rsidR="00A849AA" w:rsidRDefault="00A849AA" w:rsidP="00CD3FE8">
            <w:pPr>
              <w:rPr>
                <w:rFonts w:ascii="Rockwell" w:hAnsi="Rockwell"/>
              </w:rPr>
            </w:pPr>
            <w:r>
              <w:rPr>
                <w:rFonts w:ascii="Rockwell" w:hAnsi="Rockwell"/>
              </w:rPr>
              <w:t>11/12</w:t>
            </w:r>
          </w:p>
        </w:tc>
        <w:tc>
          <w:tcPr>
            <w:tcW w:w="2586" w:type="dxa"/>
            <w:tcBorders>
              <w:bottom w:val="single" w:sz="4" w:space="0" w:color="auto"/>
            </w:tcBorders>
            <w:shd w:val="clear" w:color="auto" w:fill="FFBEEB"/>
          </w:tcPr>
          <w:p w14:paraId="357505CF" w14:textId="77777777" w:rsidR="00A849AA" w:rsidRDefault="00A849AA" w:rsidP="00CD3FE8">
            <w:pPr>
              <w:rPr>
                <w:rFonts w:ascii="Rockwell" w:hAnsi="Rockwell"/>
              </w:rPr>
            </w:pPr>
            <w:proofErr w:type="spellStart"/>
            <w:r>
              <w:rPr>
                <w:rFonts w:ascii="Rockwell" w:hAnsi="Rockwell"/>
              </w:rPr>
              <w:t>Asiacentric</w:t>
            </w:r>
            <w:proofErr w:type="spellEnd"/>
            <w:r>
              <w:rPr>
                <w:rFonts w:ascii="Rockwell" w:hAnsi="Rockwell"/>
              </w:rPr>
              <w:t xml:space="preserve"> Communication</w:t>
            </w:r>
          </w:p>
          <w:p w14:paraId="6F0A24B4" w14:textId="1FD1A2C5" w:rsidR="00A849AA" w:rsidRDefault="00A849AA" w:rsidP="00CD3FE8">
            <w:pPr>
              <w:rPr>
                <w:rFonts w:ascii="Rockwell" w:hAnsi="Rockwell"/>
              </w:rPr>
            </w:pPr>
            <w:r>
              <w:rPr>
                <w:rFonts w:ascii="Rockwell" w:hAnsi="Rockwell"/>
              </w:rPr>
              <w:t xml:space="preserve">(Dr. Baldwin Lectures! </w:t>
            </w:r>
            <w:r w:rsidRPr="00A849AA">
              <w:rPr>
                <w:rFonts w:ascii="Rockwell" w:hAnsi="Rockwell"/>
              </w:rPr>
              <w:sym w:font="Wingdings" w:char="F04A"/>
            </w:r>
            <w:r>
              <w:rPr>
                <w:rFonts w:ascii="Rockwell" w:hAnsi="Rockwell"/>
              </w:rPr>
              <w:t xml:space="preserve"> )</w:t>
            </w:r>
          </w:p>
        </w:tc>
        <w:tc>
          <w:tcPr>
            <w:tcW w:w="6679" w:type="dxa"/>
            <w:tcBorders>
              <w:bottom w:val="single" w:sz="4" w:space="0" w:color="auto"/>
            </w:tcBorders>
            <w:shd w:val="clear" w:color="auto" w:fill="FFBEEB"/>
            <w:vAlign w:val="center"/>
          </w:tcPr>
          <w:p w14:paraId="175A2C5C" w14:textId="79647AD8" w:rsidR="00A849AA" w:rsidRPr="00A849AA" w:rsidRDefault="00A849AA" w:rsidP="00955054">
            <w:pPr>
              <w:pStyle w:val="ListParagraph"/>
              <w:numPr>
                <w:ilvl w:val="0"/>
                <w:numId w:val="7"/>
              </w:numPr>
              <w:rPr>
                <w:rFonts w:ascii="Rockwell" w:hAnsi="Rockwell"/>
              </w:rPr>
            </w:pPr>
            <w:r w:rsidRPr="00955054">
              <w:rPr>
                <w:rFonts w:ascii="Rockwell" w:hAnsi="Rockwell"/>
              </w:rPr>
              <w:t>READINGS QUIZ DUE</w:t>
            </w:r>
          </w:p>
          <w:p w14:paraId="732F12D6" w14:textId="7034096A" w:rsidR="00A849AA" w:rsidRPr="00955054" w:rsidRDefault="00A849AA" w:rsidP="00955054">
            <w:pPr>
              <w:pStyle w:val="ListParagraph"/>
              <w:numPr>
                <w:ilvl w:val="0"/>
                <w:numId w:val="7"/>
              </w:numPr>
              <w:rPr>
                <w:rFonts w:ascii="Rockwell" w:hAnsi="Rockwell"/>
              </w:rPr>
            </w:pPr>
            <w:r w:rsidRPr="00C61718">
              <w:rPr>
                <w:rFonts w:ascii="Rockwell" w:hAnsi="Rockwell"/>
                <w:b/>
                <w:color w:val="0070C0"/>
              </w:rPr>
              <w:t>Better Than a Test Project #2 (Interpersonal/Intercultural Theories) Due</w:t>
            </w:r>
          </w:p>
        </w:tc>
        <w:tc>
          <w:tcPr>
            <w:tcW w:w="3416" w:type="dxa"/>
            <w:tcBorders>
              <w:bottom w:val="single" w:sz="4" w:space="0" w:color="auto"/>
            </w:tcBorders>
            <w:shd w:val="clear" w:color="auto" w:fill="FFBEEB"/>
            <w:vAlign w:val="center"/>
          </w:tcPr>
          <w:p w14:paraId="6FF288E9" w14:textId="16A28E37" w:rsidR="00A849AA" w:rsidRDefault="00A849AA" w:rsidP="00CD3FE8">
            <w:pPr>
              <w:rPr>
                <w:rFonts w:ascii="Rockwell" w:hAnsi="Rockwell"/>
              </w:rPr>
            </w:pPr>
            <w:r>
              <w:rPr>
                <w:rFonts w:ascii="Rockwell" w:hAnsi="Rockwell"/>
              </w:rPr>
              <w:t>Unit Review</w:t>
            </w:r>
          </w:p>
        </w:tc>
      </w:tr>
      <w:tr w:rsidR="00C11EEC" w:rsidRPr="00CD3FE8" w14:paraId="33FBE52B" w14:textId="77777777" w:rsidTr="00C11EEC">
        <w:trPr>
          <w:trHeight w:val="584"/>
        </w:trPr>
        <w:tc>
          <w:tcPr>
            <w:tcW w:w="13664" w:type="dxa"/>
            <w:gridSpan w:val="4"/>
            <w:shd w:val="clear" w:color="auto" w:fill="BDD6EE" w:themeFill="accent5" w:themeFillTint="66"/>
            <w:vAlign w:val="center"/>
          </w:tcPr>
          <w:p w14:paraId="4A337AD4" w14:textId="31E56BDD" w:rsidR="00C11EEC" w:rsidRPr="00CD3FE8" w:rsidRDefault="00C11EEC" w:rsidP="00C11EEC">
            <w:pPr>
              <w:jc w:val="center"/>
              <w:rPr>
                <w:rFonts w:ascii="Rockwell" w:hAnsi="Rockwell"/>
              </w:rPr>
            </w:pPr>
            <w:r w:rsidRPr="00C11EEC">
              <w:rPr>
                <w:rFonts w:ascii="Rockwell" w:hAnsi="Rockwell"/>
                <w:b/>
                <w:sz w:val="28"/>
                <w:szCs w:val="28"/>
              </w:rPr>
              <w:t>Unit 5: Organizational Communication</w:t>
            </w:r>
            <w:r>
              <w:rPr>
                <w:rFonts w:ascii="Rockwell" w:hAnsi="Rockwell"/>
                <w:b/>
                <w:sz w:val="28"/>
                <w:szCs w:val="28"/>
              </w:rPr>
              <w:t xml:space="preserve"> Theories</w:t>
            </w:r>
          </w:p>
        </w:tc>
      </w:tr>
      <w:tr w:rsidR="00CD3FE8" w:rsidRPr="00CD3FE8" w14:paraId="162BF644" w14:textId="77777777" w:rsidTr="00A849AA">
        <w:trPr>
          <w:trHeight w:val="584"/>
        </w:trPr>
        <w:tc>
          <w:tcPr>
            <w:tcW w:w="983" w:type="dxa"/>
            <w:shd w:val="clear" w:color="auto" w:fill="BDD6EE" w:themeFill="accent5" w:themeFillTint="66"/>
            <w:vAlign w:val="center"/>
          </w:tcPr>
          <w:p w14:paraId="764DD6D7" w14:textId="6EB0D51B" w:rsidR="00CD3FE8" w:rsidRPr="00CD3FE8" w:rsidRDefault="00A849AA" w:rsidP="00CD3FE8">
            <w:pPr>
              <w:rPr>
                <w:rFonts w:ascii="Rockwell" w:hAnsi="Rockwell"/>
              </w:rPr>
            </w:pPr>
            <w:r>
              <w:rPr>
                <w:rFonts w:ascii="Rockwell" w:hAnsi="Rockwell"/>
              </w:rPr>
              <w:t>11</w:t>
            </w:r>
            <w:r w:rsidR="00E13274">
              <w:rPr>
                <w:rFonts w:ascii="Rockwell" w:hAnsi="Rockwell"/>
              </w:rPr>
              <w:t>/</w:t>
            </w:r>
            <w:r>
              <w:rPr>
                <w:rFonts w:ascii="Rockwell" w:hAnsi="Rockwell"/>
              </w:rPr>
              <w:t>19</w:t>
            </w:r>
          </w:p>
        </w:tc>
        <w:tc>
          <w:tcPr>
            <w:tcW w:w="2586" w:type="dxa"/>
            <w:shd w:val="clear" w:color="auto" w:fill="BDD6EE" w:themeFill="accent5" w:themeFillTint="66"/>
          </w:tcPr>
          <w:p w14:paraId="15E56A35" w14:textId="73DB7D96" w:rsidR="00CD3FE8" w:rsidRPr="00CD3FE8" w:rsidRDefault="00C11EEC" w:rsidP="00CD3FE8">
            <w:pPr>
              <w:rPr>
                <w:rFonts w:ascii="Rockwell" w:hAnsi="Rockwell"/>
              </w:rPr>
            </w:pPr>
            <w:r>
              <w:rPr>
                <w:rFonts w:ascii="Rockwell" w:hAnsi="Rockwell"/>
              </w:rPr>
              <w:t>Organizational Communication (XYZ)</w:t>
            </w:r>
          </w:p>
        </w:tc>
        <w:tc>
          <w:tcPr>
            <w:tcW w:w="6679" w:type="dxa"/>
            <w:shd w:val="clear" w:color="auto" w:fill="BDD6EE" w:themeFill="accent5" w:themeFillTint="66"/>
            <w:vAlign w:val="center"/>
          </w:tcPr>
          <w:p w14:paraId="2E142095" w14:textId="25720123" w:rsidR="00CD3FE8" w:rsidRPr="00955054" w:rsidRDefault="00C11EEC" w:rsidP="00955054">
            <w:pPr>
              <w:pStyle w:val="ListParagraph"/>
              <w:numPr>
                <w:ilvl w:val="0"/>
                <w:numId w:val="7"/>
              </w:numPr>
              <w:rPr>
                <w:rFonts w:ascii="Rockwell" w:hAnsi="Rockwell"/>
              </w:rPr>
            </w:pPr>
            <w:r w:rsidRPr="00955054">
              <w:rPr>
                <w:rFonts w:ascii="Rockwell" w:hAnsi="Rockwell"/>
              </w:rPr>
              <w:t xml:space="preserve">READINGS QUIZ DUE </w:t>
            </w:r>
          </w:p>
        </w:tc>
        <w:tc>
          <w:tcPr>
            <w:tcW w:w="3416" w:type="dxa"/>
            <w:shd w:val="clear" w:color="auto" w:fill="BDD6EE" w:themeFill="accent5" w:themeFillTint="66"/>
            <w:vAlign w:val="center"/>
          </w:tcPr>
          <w:p w14:paraId="5532BA8F" w14:textId="4F1AE958" w:rsidR="00CD3FE8" w:rsidRPr="00CD3FE8" w:rsidRDefault="009C087B" w:rsidP="00CD3FE8">
            <w:pPr>
              <w:rPr>
                <w:rFonts w:ascii="Rockwell" w:hAnsi="Rockwell"/>
              </w:rPr>
            </w:pPr>
            <w:r>
              <w:rPr>
                <w:rFonts w:ascii="Rockwell" w:hAnsi="Rockwell"/>
              </w:rPr>
              <w:t>Activity/Assignment TBA</w:t>
            </w:r>
          </w:p>
        </w:tc>
      </w:tr>
      <w:tr w:rsidR="00A849AA" w:rsidRPr="00CD3FE8" w14:paraId="724920F6" w14:textId="77777777" w:rsidTr="00A849AA">
        <w:trPr>
          <w:trHeight w:val="539"/>
        </w:trPr>
        <w:tc>
          <w:tcPr>
            <w:tcW w:w="983" w:type="dxa"/>
            <w:tcBorders>
              <w:bottom w:val="single" w:sz="4" w:space="0" w:color="auto"/>
            </w:tcBorders>
            <w:shd w:val="clear" w:color="auto" w:fill="BDD6EE" w:themeFill="accent5" w:themeFillTint="66"/>
            <w:vAlign w:val="center"/>
          </w:tcPr>
          <w:p w14:paraId="2F933AEA" w14:textId="280DE43B" w:rsidR="00A849AA" w:rsidRPr="00CD3FE8" w:rsidRDefault="00A849AA" w:rsidP="00CD3FE8">
            <w:pPr>
              <w:rPr>
                <w:rFonts w:ascii="Rockwell" w:hAnsi="Rockwell"/>
              </w:rPr>
            </w:pPr>
            <w:r>
              <w:rPr>
                <w:rFonts w:ascii="Rockwell" w:hAnsi="Rockwell"/>
              </w:rPr>
              <w:t>12/3</w:t>
            </w:r>
          </w:p>
        </w:tc>
        <w:tc>
          <w:tcPr>
            <w:tcW w:w="12681" w:type="dxa"/>
            <w:gridSpan w:val="3"/>
            <w:tcBorders>
              <w:bottom w:val="single" w:sz="4" w:space="0" w:color="auto"/>
            </w:tcBorders>
            <w:shd w:val="clear" w:color="auto" w:fill="BDD6EE" w:themeFill="accent5" w:themeFillTint="66"/>
            <w:vAlign w:val="center"/>
          </w:tcPr>
          <w:p w14:paraId="368047A4" w14:textId="16AEC11B" w:rsidR="00A849AA" w:rsidRPr="00CD3FE8" w:rsidRDefault="00A849AA" w:rsidP="00A849AA">
            <w:pPr>
              <w:jc w:val="center"/>
              <w:rPr>
                <w:rFonts w:ascii="Rockwell" w:hAnsi="Rockwell"/>
                <w:i/>
              </w:rPr>
            </w:pPr>
            <w:r>
              <w:rPr>
                <w:rFonts w:ascii="Rockwell" w:hAnsi="Rockwell"/>
              </w:rPr>
              <w:t>Final Exam Review</w:t>
            </w:r>
          </w:p>
        </w:tc>
      </w:tr>
    </w:tbl>
    <w:tbl>
      <w:tblPr>
        <w:tblStyle w:val="TableGrid"/>
        <w:tblpPr w:leftFromText="180" w:rightFromText="180" w:vertAnchor="text" w:horzAnchor="page" w:tblpX="923" w:tblpY="123"/>
        <w:tblW w:w="13684" w:type="dxa"/>
        <w:tblLayout w:type="fixed"/>
        <w:tblLook w:val="04A0" w:firstRow="1" w:lastRow="0" w:firstColumn="1" w:lastColumn="0" w:noHBand="0" w:noVBand="1"/>
      </w:tblPr>
      <w:tblGrid>
        <w:gridCol w:w="13684"/>
      </w:tblGrid>
      <w:tr w:rsidR="00C11EEC" w:rsidRPr="00CD3FE8" w14:paraId="50164FA1" w14:textId="77777777" w:rsidTr="00460144">
        <w:trPr>
          <w:trHeight w:val="396"/>
        </w:trPr>
        <w:tc>
          <w:tcPr>
            <w:tcW w:w="13684" w:type="dxa"/>
            <w:shd w:val="clear" w:color="auto" w:fill="BBD6FF"/>
            <w:vAlign w:val="center"/>
          </w:tcPr>
          <w:p w14:paraId="29237398" w14:textId="6CFF4EF8" w:rsidR="00C11EEC" w:rsidRPr="00CD3FE8" w:rsidRDefault="00A849AA" w:rsidP="00CD3FE8">
            <w:pPr>
              <w:jc w:val="center"/>
              <w:rPr>
                <w:rFonts w:ascii="Rockwell" w:hAnsi="Rockwell"/>
              </w:rPr>
            </w:pPr>
            <w:r>
              <w:rPr>
                <w:rFonts w:ascii="Rockwell" w:hAnsi="Rockwell"/>
              </w:rPr>
              <w:lastRenderedPageBreak/>
              <w:t xml:space="preserve">The Final Exam will include test items on interpersonal theories, intercultural theories, organizational </w:t>
            </w:r>
            <w:proofErr w:type="gramStart"/>
            <w:r>
              <w:rPr>
                <w:rFonts w:ascii="Rockwell" w:hAnsi="Rockwell"/>
              </w:rPr>
              <w:t>communication  theories</w:t>
            </w:r>
            <w:proofErr w:type="gramEnd"/>
            <w:r>
              <w:rPr>
                <w:rFonts w:ascii="Rockwell" w:hAnsi="Rockwell"/>
              </w:rPr>
              <w:t xml:space="preserve">, and metatheory.  </w:t>
            </w:r>
            <w:r w:rsidR="00C11EEC" w:rsidRPr="00CD3FE8">
              <w:rPr>
                <w:rFonts w:ascii="Rockwell" w:hAnsi="Rockwell"/>
              </w:rPr>
              <w:t>We will meet in our normal lecture room for the final.</w:t>
            </w:r>
            <w:r>
              <w:rPr>
                <w:rFonts w:ascii="Rockwell" w:hAnsi="Rockwell"/>
              </w:rPr>
              <w:t xml:space="preserve"> </w:t>
            </w:r>
          </w:p>
        </w:tc>
      </w:tr>
    </w:tbl>
    <w:p w14:paraId="02F9C349" w14:textId="77777777" w:rsidR="00CD3FE8" w:rsidRPr="00CD3FE8" w:rsidRDefault="00CD3FE8" w:rsidP="00CD3FE8">
      <w:pPr>
        <w:rPr>
          <w:rFonts w:ascii="Rockwell" w:hAnsi="Rockwell"/>
        </w:rPr>
      </w:pPr>
    </w:p>
    <w:p w14:paraId="42C57B4C" w14:textId="11A3E37B" w:rsidR="00CD3FE8" w:rsidRPr="00CD3FE8" w:rsidRDefault="00CD3FE8" w:rsidP="00CD3FE8">
      <w:pPr>
        <w:rPr>
          <w:rFonts w:ascii="Rockwell" w:hAnsi="Rockwell"/>
        </w:rPr>
      </w:pPr>
      <w:r w:rsidRPr="00CD3FE8">
        <w:rPr>
          <w:rFonts w:ascii="Rockwell" w:hAnsi="Rockwell"/>
        </w:rPr>
        <w:t xml:space="preserve">Our Final Exam Date Will Be Posted by The University on Week 4.  You can check your final exam schedule by visiting this website: </w:t>
      </w:r>
      <w:hyperlink r:id="rId17" w:history="1">
        <w:r w:rsidR="00CF3122" w:rsidRPr="00A078EE">
          <w:rPr>
            <w:rStyle w:val="Hyperlink"/>
            <w:rFonts w:ascii="Rockwell" w:hAnsi="Rockwell"/>
          </w:rPr>
          <w:t>https://registrar.illinoisstate.edu/faculty_staff/finals/</w:t>
        </w:r>
      </w:hyperlink>
    </w:p>
    <w:p w14:paraId="2D17D9CC" w14:textId="77777777" w:rsidR="00CD3FE8" w:rsidRPr="00CD3FE8" w:rsidRDefault="00CD3FE8" w:rsidP="00CD3FE8">
      <w:pPr>
        <w:rPr>
          <w:rFonts w:ascii="Rockwell" w:hAnsi="Rockwell"/>
        </w:rPr>
      </w:pPr>
    </w:p>
    <w:p w14:paraId="070B20A8" w14:textId="77777777" w:rsidR="00CD3FE8" w:rsidRPr="00CD3FE8" w:rsidRDefault="00CD3FE8" w:rsidP="00CD3FE8">
      <w:pPr>
        <w:rPr>
          <w:rFonts w:ascii="Rockwell" w:hAnsi="Rockwell"/>
          <w:b/>
          <w:u w:val="single"/>
        </w:rPr>
      </w:pPr>
      <w:r w:rsidRPr="00CD3FE8">
        <w:rPr>
          <w:rFonts w:ascii="Rockwell" w:hAnsi="Rockwell"/>
          <w:b/>
          <w:u w:val="single"/>
        </w:rPr>
        <w:br w:type="page"/>
      </w:r>
    </w:p>
    <w:p w14:paraId="50F093B0" w14:textId="77777777" w:rsidR="00CD3FE8" w:rsidRPr="00CD3FE8" w:rsidRDefault="00CD3FE8" w:rsidP="00CD3FE8">
      <w:pPr>
        <w:rPr>
          <w:rFonts w:ascii="Rockwell" w:hAnsi="Rockwell"/>
          <w:b/>
          <w:u w:val="single"/>
        </w:rPr>
      </w:pPr>
      <w:r w:rsidRPr="00CD3FE8">
        <w:rPr>
          <w:rFonts w:ascii="Rockwell" w:hAnsi="Rockwell"/>
          <w:b/>
          <w:u w:val="single"/>
        </w:rPr>
        <w:lastRenderedPageBreak/>
        <w:t>Other Stuff:</w:t>
      </w:r>
    </w:p>
    <w:p w14:paraId="385EABCB" w14:textId="77777777" w:rsidR="00CD3FE8" w:rsidRPr="00CD3FE8" w:rsidRDefault="00CD3FE8" w:rsidP="00CD3FE8">
      <w:pPr>
        <w:rPr>
          <w:rFonts w:ascii="Rockwell" w:hAnsi="Rockwell"/>
        </w:rPr>
      </w:pPr>
    </w:p>
    <w:p w14:paraId="22F150F5" w14:textId="77777777" w:rsidR="00CD3FE8" w:rsidRPr="00CD3FE8" w:rsidRDefault="00CD3FE8" w:rsidP="00CD3FE8">
      <w:pPr>
        <w:rPr>
          <w:rFonts w:ascii="Rockwell" w:hAnsi="Rockwell"/>
        </w:rPr>
      </w:pPr>
      <w:r w:rsidRPr="00CD3FE8">
        <w:rPr>
          <w:rFonts w:ascii="Rockwell" w:hAnsi="Rockwell"/>
          <w:b/>
          <w:u w:val="single"/>
        </w:rPr>
        <w:t>Cheating:</w:t>
      </w:r>
      <w:r w:rsidRPr="00CD3FE8">
        <w:rPr>
          <w:rFonts w:ascii="Rockwell" w:hAnsi="Rockwell"/>
        </w:rPr>
        <w:t xml:space="preserve"> Simply put: don’t do it. Don’t be tempted. Don’t risk it.  </w:t>
      </w:r>
      <w:r w:rsidRPr="00CD3FE8">
        <w:rPr>
          <w:rFonts w:ascii="Rockwell" w:hAnsi="Rockwell"/>
          <w:i/>
        </w:rPr>
        <w:t>Cheaters will immediately fail this course and will be reported to the office of Community Rights and Responsibilities</w:t>
      </w:r>
      <w:r w:rsidRPr="00CD3FE8">
        <w:rPr>
          <w:rFonts w:ascii="Rockwell" w:hAnsi="Rockwell"/>
        </w:rPr>
        <w:t>.  Professors are allowed to advocate for a course of action by CRR: I automatically advocate for academic probation on a first violation; I advocate for expulsion on a second violation.</w:t>
      </w:r>
      <w:r w:rsidRPr="00CD3FE8">
        <w:rPr>
          <w:rFonts w:ascii="Rockwell" w:hAnsi="Rockwell"/>
        </w:rPr>
        <w:br/>
      </w:r>
    </w:p>
    <w:p w14:paraId="1EBB820D" w14:textId="77777777" w:rsidR="00CD3FE8" w:rsidRPr="00CD3FE8" w:rsidRDefault="00CD3FE8" w:rsidP="00CD3FE8">
      <w:pPr>
        <w:rPr>
          <w:rFonts w:ascii="Rockwell" w:hAnsi="Rockwell"/>
        </w:rPr>
      </w:pPr>
      <w:r w:rsidRPr="00CD3FE8">
        <w:rPr>
          <w:rFonts w:ascii="Rockwell" w:hAnsi="Rockwell"/>
          <w:b/>
          <w:u w:val="single"/>
        </w:rPr>
        <w:t>Exams:</w:t>
      </w:r>
      <w:r w:rsidRPr="00CD3FE8">
        <w:rPr>
          <w:rFonts w:ascii="Rockwell" w:hAnsi="Rockwell"/>
        </w:rPr>
        <w:t xml:space="preserve"> Exams must be taken on their scheduled date. </w:t>
      </w:r>
      <w:r w:rsidRPr="00CD3FE8">
        <w:rPr>
          <w:rFonts w:ascii="Rockwell" w:hAnsi="Rockwell"/>
          <w:b/>
          <w:u w:val="single"/>
        </w:rPr>
        <w:t>No</w:t>
      </w:r>
      <w:r w:rsidRPr="00CD3FE8">
        <w:rPr>
          <w:rFonts w:ascii="Rockwell" w:hAnsi="Rockwell"/>
        </w:rPr>
        <w:t xml:space="preserve"> exceptions will be made to this rule, unless you somehow end up missing your head; when they reattach it, we’ll work something out for you. Pictures of your headless self will qualify as documentation for this excuse. </w:t>
      </w:r>
      <w:r w:rsidRPr="00CD3FE8">
        <w:rPr>
          <w:rFonts w:ascii="Rockwell" w:hAnsi="Rockwell"/>
        </w:rPr>
        <w:br/>
      </w:r>
    </w:p>
    <w:p w14:paraId="1A78E54C" w14:textId="77777777" w:rsidR="00CD3FE8" w:rsidRPr="00CD3FE8" w:rsidRDefault="00CD3FE8" w:rsidP="00CD3FE8">
      <w:pPr>
        <w:rPr>
          <w:rFonts w:ascii="Rockwell" w:hAnsi="Rockwell"/>
        </w:rPr>
      </w:pPr>
      <w:r w:rsidRPr="00CD3FE8">
        <w:rPr>
          <w:rFonts w:ascii="Rockwell" w:hAnsi="Rockwell"/>
          <w:b/>
          <w:u w:val="single"/>
        </w:rPr>
        <w:t>Late Work:</w:t>
      </w:r>
      <w:r w:rsidRPr="00CD3FE8">
        <w:rPr>
          <w:rFonts w:ascii="Rockwell" w:hAnsi="Rockwell"/>
        </w:rPr>
        <w:t xml:space="preserve"> Late work is never accepted. Technical difficulties are not a valid excuse for late work; there is no acceptable excuse for late work. </w:t>
      </w:r>
      <w:r w:rsidRPr="00CD3FE8">
        <w:rPr>
          <w:rFonts w:ascii="Rockwell" w:hAnsi="Rockwell"/>
          <w:b/>
          <w:u w:val="single"/>
        </w:rPr>
        <w:t>Ever.</w:t>
      </w:r>
      <w:r w:rsidRPr="00CD3FE8">
        <w:rPr>
          <w:rFonts w:ascii="Rockwell" w:hAnsi="Rockwell"/>
        </w:rPr>
        <w:t xml:space="preserve"> </w:t>
      </w:r>
      <w:r w:rsidRPr="00CD3FE8">
        <w:rPr>
          <w:rFonts w:ascii="Rockwell" w:hAnsi="Rockwell"/>
        </w:rPr>
        <w:br/>
      </w:r>
    </w:p>
    <w:p w14:paraId="2B014D68" w14:textId="77777777" w:rsidR="00CD3FE8" w:rsidRPr="00CD3FE8" w:rsidRDefault="00CD3FE8" w:rsidP="00CD3FE8">
      <w:pPr>
        <w:rPr>
          <w:rFonts w:ascii="Rockwell" w:hAnsi="Rockwell"/>
          <w:i/>
          <w:iCs/>
        </w:rPr>
      </w:pPr>
      <w:r w:rsidRPr="00CD3FE8">
        <w:rPr>
          <w:rFonts w:ascii="Rockwell" w:hAnsi="Rockwell"/>
          <w:b/>
          <w:u w:val="single"/>
        </w:rPr>
        <w:t>Special Needs:</w:t>
      </w:r>
      <w:r w:rsidRPr="00CD3FE8">
        <w:rPr>
          <w:rFonts w:ascii="Rockwell" w:hAnsi="Rockwell"/>
        </w:rPr>
        <w:t xml:space="preserve"> </w:t>
      </w:r>
      <w:r w:rsidRPr="00CD3FE8">
        <w:rPr>
          <w:rFonts w:ascii="Rockwell" w:hAnsi="Rockwell"/>
          <w:i/>
          <w:iCs/>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6C035C7B" w14:textId="77777777" w:rsidR="00CD3FE8" w:rsidRDefault="00CD3FE8" w:rsidP="00CD3FE8">
      <w:pPr>
        <w:rPr>
          <w:rFonts w:ascii="Rockwell" w:hAnsi="Rockwell"/>
        </w:rPr>
      </w:pPr>
    </w:p>
    <w:p w14:paraId="1BA38003" w14:textId="2FF44821" w:rsidR="00C11EEC" w:rsidRPr="00C11EEC" w:rsidRDefault="00C11EEC" w:rsidP="00C11EEC">
      <w:pPr>
        <w:rPr>
          <w:rFonts w:ascii="Rockwell" w:hAnsi="Rockwell"/>
        </w:rPr>
      </w:pPr>
      <w:r w:rsidRPr="00C11EEC">
        <w:rPr>
          <w:rFonts w:ascii="Rockwell" w:hAnsi="Rockwell"/>
          <w:b/>
          <w:u w:val="single"/>
        </w:rPr>
        <w:t xml:space="preserve">Message from </w:t>
      </w:r>
      <w:r>
        <w:rPr>
          <w:rFonts w:ascii="Rockwell" w:hAnsi="Rockwell"/>
          <w:b/>
          <w:u w:val="single"/>
        </w:rPr>
        <w:t xml:space="preserve">ISU </w:t>
      </w:r>
      <w:r w:rsidRPr="00C11EEC">
        <w:rPr>
          <w:rFonts w:ascii="Rockwell" w:hAnsi="Rockwell"/>
          <w:b/>
          <w:u w:val="single"/>
        </w:rPr>
        <w:t>legal about recording:</w:t>
      </w:r>
      <w:r w:rsidRPr="00C11EEC">
        <w:rPr>
          <w:rFonts w:ascii="Times New Roman" w:hAnsi="Times New Roman" w:cs="Times New Roman"/>
        </w:rPr>
        <w:t xml:space="preserve"> </w:t>
      </w:r>
      <w:r w:rsidRPr="00C11EEC">
        <w:rPr>
          <w:rFonts w:ascii="Rockwell" w:hAnsi="Rockwell"/>
        </w:rPr>
        <w:t xml:space="preserve">Students may </w:t>
      </w:r>
      <w:r w:rsidRPr="009C087B">
        <w:rPr>
          <w:rFonts w:ascii="Rockwell" w:hAnsi="Rockwell"/>
          <w:u w:val="single"/>
        </w:rPr>
        <w:t>not</w:t>
      </w:r>
      <w:r w:rsidRPr="00C11EEC">
        <w:rPr>
          <w:rFonts w:ascii="Rockwell" w:hAnsi="Rockwell"/>
        </w:rPr>
        <w:t xml:space="preserve"> photograph or use audio or video devices to record classroom lectures or discussions or visual materials that accompany them (e.g., lecture slides, whiteboard notes/equations).  Students with disabilities who need to record classroom lectures or discussions must contact Student Access and Accommodation Services to register, request and be approved for an accommodation.  Students who violate this policy may be subject to both legal sanctions for violations of copyright law and disciplinary action under the University’s Code of Student Conduct.</w:t>
      </w:r>
    </w:p>
    <w:p w14:paraId="700A95D5" w14:textId="574F58BD" w:rsidR="00C11EEC" w:rsidRPr="00C11EEC" w:rsidRDefault="00C11EEC" w:rsidP="00CD3FE8">
      <w:pPr>
        <w:rPr>
          <w:rFonts w:ascii="Rockwell" w:hAnsi="Rockwell"/>
          <w:b/>
          <w:u w:val="single"/>
        </w:rPr>
      </w:pPr>
    </w:p>
    <w:p w14:paraId="57FFC262" w14:textId="77777777" w:rsidR="00CD3FE8" w:rsidRPr="00CD3FE8" w:rsidRDefault="00CD3FE8" w:rsidP="00CD3FE8">
      <w:pPr>
        <w:rPr>
          <w:rFonts w:ascii="Rockwell" w:hAnsi="Rockwell"/>
        </w:rPr>
      </w:pPr>
    </w:p>
    <w:p w14:paraId="09D1126E" w14:textId="77777777" w:rsidR="00CD3FE8" w:rsidRPr="00CD3FE8" w:rsidRDefault="00CD3FE8" w:rsidP="00CD3FE8">
      <w:pPr>
        <w:rPr>
          <w:rFonts w:ascii="Rockwell" w:hAnsi="Rockwell"/>
        </w:rPr>
      </w:pPr>
      <w:r w:rsidRPr="00CD3FE8">
        <w:rPr>
          <w:rFonts w:ascii="Rockwell" w:hAnsi="Rockwell"/>
          <w:b/>
          <w:u w:val="single"/>
        </w:rPr>
        <w:t>Classroom Rules</w:t>
      </w:r>
      <w:r w:rsidRPr="00CD3FE8">
        <w:rPr>
          <w:rFonts w:ascii="Rockwell" w:hAnsi="Rockwell"/>
          <w:u w:val="single"/>
        </w:rPr>
        <w:t xml:space="preserve"> </w:t>
      </w:r>
      <w:r w:rsidRPr="00CD3FE8">
        <w:rPr>
          <w:rFonts w:ascii="Rockwell" w:hAnsi="Rockwell"/>
        </w:rPr>
        <w:t>(just bear with me – we need these to create the most productive learning environment possible)</w:t>
      </w:r>
    </w:p>
    <w:p w14:paraId="34BCBDDC" w14:textId="77777777" w:rsidR="00CD3FE8" w:rsidRPr="00CD3FE8" w:rsidRDefault="00CD3FE8" w:rsidP="00CD3FE8">
      <w:pPr>
        <w:rPr>
          <w:rFonts w:ascii="Rockwell" w:hAnsi="Rockwell"/>
          <w:u w:val="single"/>
        </w:rPr>
      </w:pPr>
    </w:p>
    <w:p w14:paraId="47CC67BB" w14:textId="77777777" w:rsidR="00CD3FE8" w:rsidRPr="00CD3FE8" w:rsidRDefault="00CD3FE8" w:rsidP="00CD3FE8">
      <w:pPr>
        <w:numPr>
          <w:ilvl w:val="0"/>
          <w:numId w:val="3"/>
        </w:numPr>
        <w:rPr>
          <w:rFonts w:ascii="Rockwell" w:hAnsi="Rockwell"/>
        </w:rPr>
      </w:pPr>
      <w:r w:rsidRPr="00CD3FE8">
        <w:rPr>
          <w:rFonts w:ascii="Rockwell" w:hAnsi="Rockwell"/>
        </w:rPr>
        <w:t>We all treat each other with respect.</w:t>
      </w:r>
      <w:r w:rsidRPr="00CD3FE8">
        <w:rPr>
          <w:rFonts w:ascii="Rockwell" w:hAnsi="Rockwell"/>
        </w:rPr>
        <w:br/>
      </w:r>
    </w:p>
    <w:p w14:paraId="07B43D5D" w14:textId="77777777" w:rsidR="00CD3FE8" w:rsidRPr="00CD3FE8" w:rsidRDefault="00CD3FE8" w:rsidP="00CD3FE8">
      <w:pPr>
        <w:numPr>
          <w:ilvl w:val="0"/>
          <w:numId w:val="3"/>
        </w:numPr>
        <w:rPr>
          <w:rFonts w:ascii="Rockwell" w:hAnsi="Rockwell"/>
        </w:rPr>
      </w:pPr>
      <w:r w:rsidRPr="00CD3FE8">
        <w:rPr>
          <w:rFonts w:ascii="Rockwell" w:hAnsi="Rockwell"/>
        </w:rPr>
        <w:t>I understand how tempting your phones are when your mind wanders off during class.  To help you resist the temptation, I am kindly requesting that our classrooms be a “no phone” zone.  Please put your phone on “mute” during class and tuck it away in your book bag.  Thank you for your cooperation.</w:t>
      </w:r>
    </w:p>
    <w:p w14:paraId="28A2D6C1" w14:textId="77777777" w:rsidR="00CD3FE8" w:rsidRPr="00CD3FE8" w:rsidRDefault="00CD3FE8" w:rsidP="00CD3FE8">
      <w:pPr>
        <w:rPr>
          <w:rFonts w:ascii="Rockwell" w:hAnsi="Rockwell"/>
        </w:rPr>
      </w:pPr>
    </w:p>
    <w:p w14:paraId="5F41CE0E" w14:textId="7C1D1E0F" w:rsidR="00CD3FE8" w:rsidRPr="00C11EEC" w:rsidRDefault="00CD3FE8" w:rsidP="00CD3FE8">
      <w:pPr>
        <w:numPr>
          <w:ilvl w:val="0"/>
          <w:numId w:val="3"/>
        </w:numPr>
        <w:rPr>
          <w:rFonts w:ascii="Rockwell" w:hAnsi="Rockwell"/>
        </w:rPr>
      </w:pPr>
      <w:r w:rsidRPr="00CD3FE8">
        <w:rPr>
          <w:rFonts w:ascii="Rockwell" w:hAnsi="Rockwell"/>
        </w:rPr>
        <w:t>We (our glorious GTAs and I) love to hear from you.  When we do, we ask you to use appropriate professional format: a greeting, appropriate grammar/ spelling/punctuation, a closing statement, and be signed with your name.  One of the main topics we will hear about from you will likely be regarding grades.  Please do that within a week of the particular exam in question.</w:t>
      </w:r>
    </w:p>
    <w:p w14:paraId="7A8AD9EE" w14:textId="77777777" w:rsidR="00CD3FE8" w:rsidRPr="00CD3FE8" w:rsidRDefault="00CD3FE8" w:rsidP="00CD3FE8">
      <w:pPr>
        <w:rPr>
          <w:rFonts w:ascii="Rockwell" w:hAnsi="Rockwell"/>
        </w:rPr>
      </w:pPr>
      <w:r w:rsidRPr="00CD3FE8">
        <w:rPr>
          <w:rFonts w:ascii="Rockwell" w:hAnsi="Rockwell"/>
        </w:rPr>
        <w:lastRenderedPageBreak/>
        <w:t xml:space="preserve"> </w:t>
      </w:r>
    </w:p>
    <w:p w14:paraId="3BD7806A" w14:textId="77777777" w:rsidR="00CD3FE8" w:rsidRPr="00CD3FE8" w:rsidRDefault="00CD3FE8" w:rsidP="00CD3FE8">
      <w:pPr>
        <w:numPr>
          <w:ilvl w:val="0"/>
          <w:numId w:val="3"/>
        </w:numPr>
        <w:rPr>
          <w:rFonts w:ascii="Rockwell" w:hAnsi="Rockwell"/>
        </w:rPr>
      </w:pPr>
      <w:r w:rsidRPr="00CD3FE8">
        <w:rPr>
          <w:rFonts w:ascii="Rockwell" w:hAnsi="Rockwell"/>
        </w:rPr>
        <w:t xml:space="preserve">Please don’t pack your bags before I’ve finished lecturing.  I can’t help but take personal offense to this. I promise I’ll never waste your time in my classroom – I need you to trust me on this and just be patient until the end.  Dropping desktops and packing up early is a nasty habit easily acquired in college. I know you wouldn’t do that if you were at work and your boss was speaking, so please: don’t do it here, either. </w:t>
      </w:r>
    </w:p>
    <w:p w14:paraId="1D7F15D7" w14:textId="77777777" w:rsidR="00CD3FE8" w:rsidRPr="00CD3FE8" w:rsidRDefault="00CD3FE8" w:rsidP="00CD3FE8">
      <w:pPr>
        <w:rPr>
          <w:rFonts w:ascii="Rockwell" w:hAnsi="Rockwell"/>
        </w:rPr>
      </w:pPr>
    </w:p>
    <w:p w14:paraId="2F75A862" w14:textId="77777777" w:rsidR="00CD3FE8" w:rsidRPr="00CD3FE8" w:rsidRDefault="00CD3FE8" w:rsidP="00CD3FE8">
      <w:pPr>
        <w:numPr>
          <w:ilvl w:val="0"/>
          <w:numId w:val="3"/>
        </w:numPr>
        <w:rPr>
          <w:rFonts w:ascii="Rockwell" w:hAnsi="Rockwell"/>
        </w:rPr>
      </w:pPr>
      <w:r w:rsidRPr="00CD3FE8">
        <w:rPr>
          <w:rFonts w:ascii="Rockwell" w:hAnsi="Rockwell"/>
        </w:rPr>
        <w:t xml:space="preserve">Please know that it makes no sense for you to come to me after week 13 because you’re “concerned about your grade.” Around 70% of the coursework has been completed by then and I </w:t>
      </w:r>
      <w:r w:rsidRPr="00CD3FE8">
        <w:rPr>
          <w:rFonts w:ascii="Rockwell" w:hAnsi="Rockwell"/>
          <w:b/>
          <w:u w:val="single"/>
        </w:rPr>
        <w:t>never</w:t>
      </w:r>
      <w:r w:rsidRPr="00CD3FE8">
        <w:rPr>
          <w:rFonts w:ascii="Rockwell" w:hAnsi="Rockwell"/>
        </w:rPr>
        <w:t xml:space="preserve"> offer extra credit for individuals just because their grades are low.  In short: it’s too late to be “concerned” after week 13 because the only advice I can offer you at that point is to attend class every day and participate in all lab experiences and do your very best on the final exam. Thank you for understanding this.</w:t>
      </w:r>
    </w:p>
    <w:p w14:paraId="4FC971D2" w14:textId="77777777" w:rsidR="00CD3FE8" w:rsidRPr="00CD3FE8" w:rsidRDefault="00CD3FE8" w:rsidP="00CD3FE8">
      <w:pPr>
        <w:rPr>
          <w:rFonts w:ascii="Rockwell" w:hAnsi="Rockwell"/>
        </w:rPr>
      </w:pPr>
    </w:p>
    <w:p w14:paraId="7E20644B" w14:textId="77777777" w:rsidR="00CD3FE8" w:rsidRPr="00CD3FE8" w:rsidRDefault="00CD3FE8" w:rsidP="00CD3FE8">
      <w:pPr>
        <w:numPr>
          <w:ilvl w:val="0"/>
          <w:numId w:val="3"/>
        </w:numPr>
        <w:rPr>
          <w:rFonts w:ascii="Rockwell" w:hAnsi="Rockwell"/>
        </w:rPr>
      </w:pPr>
      <w:r w:rsidRPr="00CD3FE8">
        <w:rPr>
          <w:rFonts w:ascii="Rockwell" w:hAnsi="Rockwell"/>
        </w:rPr>
        <w:t xml:space="preserve">Please understand that I am not allowed to communicate with you via email about grades. </w:t>
      </w:r>
    </w:p>
    <w:p w14:paraId="3BB49DBD" w14:textId="77777777" w:rsidR="00CD3FE8" w:rsidRPr="00CD3FE8" w:rsidRDefault="00CD3FE8" w:rsidP="00CD3FE8">
      <w:pPr>
        <w:rPr>
          <w:rFonts w:ascii="Rockwell" w:hAnsi="Rockwell"/>
        </w:rPr>
      </w:pPr>
    </w:p>
    <w:p w14:paraId="1B142551" w14:textId="77777777" w:rsidR="00CD3FE8" w:rsidRPr="00CD3FE8" w:rsidRDefault="00CD3FE8" w:rsidP="00CD3FE8">
      <w:pPr>
        <w:numPr>
          <w:ilvl w:val="0"/>
          <w:numId w:val="3"/>
        </w:numPr>
        <w:rPr>
          <w:rFonts w:ascii="Rockwell" w:hAnsi="Rockwell"/>
        </w:rPr>
      </w:pPr>
      <w:r w:rsidRPr="00CD3FE8">
        <w:rPr>
          <w:rFonts w:ascii="Rockwell" w:hAnsi="Rockwell"/>
        </w:rPr>
        <w:t xml:space="preserve">Please understand that there’s nothing you can do in our class to improve your grade except what is in the syllabus. Inevitably, many of you will be tempted to email me at the end of the semester when you realize you’re only 2 or 3 percentage points away from the grade you desire and beg me for some kind of extra work to make up those points.  While I understand your disappointment and desperation, I cannot give you an opportunity to make up points and not offer it to everyone in the class. </w:t>
      </w:r>
    </w:p>
    <w:p w14:paraId="6EE85D1B" w14:textId="77777777" w:rsidR="00CD3FE8" w:rsidRPr="00CD3FE8" w:rsidRDefault="00CD3FE8" w:rsidP="00CD3FE8">
      <w:pPr>
        <w:rPr>
          <w:rFonts w:ascii="Rockwell" w:hAnsi="Rockwell"/>
        </w:rPr>
      </w:pPr>
    </w:p>
    <w:p w14:paraId="6348B5FD" w14:textId="77777777" w:rsidR="00CD3FE8" w:rsidRPr="00CD3FE8" w:rsidRDefault="00CD3FE8" w:rsidP="00CD3FE8">
      <w:pPr>
        <w:numPr>
          <w:ilvl w:val="0"/>
          <w:numId w:val="3"/>
        </w:numPr>
        <w:rPr>
          <w:rFonts w:ascii="Rockwell" w:hAnsi="Rockwell"/>
        </w:rPr>
      </w:pPr>
      <w:r w:rsidRPr="00CD3FE8">
        <w:rPr>
          <w:rFonts w:ascii="Rockwell" w:hAnsi="Rockwell"/>
        </w:rPr>
        <w:t xml:space="preserve">If you are a student registered with Student Access and Accommodation Services, you must comply with their rules for test taking. If you do not arrange in advance to take your exams there on the scheduled exam day, </w:t>
      </w:r>
      <w:r w:rsidRPr="00CD3FE8">
        <w:rPr>
          <w:rFonts w:ascii="Rockwell" w:hAnsi="Rockwell"/>
          <w:u w:val="single"/>
        </w:rPr>
        <w:t>you may not take your test late</w:t>
      </w:r>
      <w:r w:rsidRPr="00CD3FE8">
        <w:rPr>
          <w:rFonts w:ascii="Rockwell" w:hAnsi="Rockwell"/>
        </w:rPr>
        <w:t>; you’ll have to take it in the classroom with the rest of the class.</w:t>
      </w:r>
    </w:p>
    <w:p w14:paraId="777A9B60" w14:textId="77777777" w:rsidR="00CD3FE8" w:rsidRPr="00CD3FE8" w:rsidRDefault="00CD3FE8" w:rsidP="00CD3FE8">
      <w:pPr>
        <w:rPr>
          <w:rFonts w:ascii="Rockwell" w:hAnsi="Rockwell"/>
        </w:rPr>
      </w:pPr>
    </w:p>
    <w:p w14:paraId="35A7A45E" w14:textId="77777777" w:rsidR="00CD3FE8" w:rsidRPr="00CD3FE8" w:rsidRDefault="00CD3FE8" w:rsidP="00CD3FE8">
      <w:pPr>
        <w:numPr>
          <w:ilvl w:val="0"/>
          <w:numId w:val="3"/>
        </w:numPr>
        <w:rPr>
          <w:rFonts w:ascii="Rockwell" w:hAnsi="Rockwell"/>
        </w:rPr>
      </w:pPr>
      <w:r w:rsidRPr="00CD3FE8">
        <w:rPr>
          <w:rFonts w:ascii="Rockwell" w:hAnsi="Rockwell"/>
        </w:rPr>
        <w:t xml:space="preserve">Late work is never, ever, ever accepted. Ever. Not even with the best excuse in the world. Similarly, exams must be taken on the exam date unless other arrangements have been made before the test. There are no exceptions to this rule. </w:t>
      </w:r>
    </w:p>
    <w:p w14:paraId="7B59729A" w14:textId="77777777" w:rsidR="00CD3FE8" w:rsidRPr="00CD3FE8" w:rsidRDefault="00CD3FE8" w:rsidP="00CD3FE8">
      <w:pPr>
        <w:rPr>
          <w:rFonts w:ascii="Rockwell" w:hAnsi="Rockwell"/>
        </w:rPr>
      </w:pPr>
    </w:p>
    <w:p w14:paraId="318E7096" w14:textId="1D9238DD" w:rsidR="00CD3FE8" w:rsidRPr="00CD3FE8" w:rsidRDefault="00CD3FE8" w:rsidP="00CD3FE8">
      <w:pPr>
        <w:rPr>
          <w:rFonts w:ascii="Rockwell" w:hAnsi="Rockwell"/>
        </w:rPr>
      </w:pPr>
    </w:p>
    <w:p w14:paraId="40820109" w14:textId="77777777" w:rsidR="00CD3FE8" w:rsidRPr="00CD3FE8" w:rsidRDefault="00CD3FE8" w:rsidP="00CD3FE8">
      <w:pPr>
        <w:rPr>
          <w:rFonts w:ascii="Rockwell" w:hAnsi="Rockwell"/>
          <w:b/>
          <w:iCs/>
        </w:rPr>
      </w:pPr>
      <w:r w:rsidRPr="00CD3FE8">
        <w:rPr>
          <w:rFonts w:ascii="Rockwell" w:hAnsi="Rockwell"/>
          <w:b/>
          <w:iCs/>
          <w:u w:val="single"/>
        </w:rPr>
        <w:t>Learning More About Your Grades</w:t>
      </w:r>
      <w:r w:rsidRPr="00CD3FE8">
        <w:rPr>
          <w:rFonts w:ascii="Rockwell" w:hAnsi="Rockwell"/>
          <w:b/>
          <w:iCs/>
        </w:rPr>
        <w:t>:</w:t>
      </w:r>
    </w:p>
    <w:p w14:paraId="566E883D" w14:textId="2896BFC4" w:rsidR="00CD3FE8" w:rsidRPr="00CD3FE8" w:rsidRDefault="00CD3FE8" w:rsidP="00CD3FE8">
      <w:pPr>
        <w:rPr>
          <w:rFonts w:ascii="Rockwell" w:hAnsi="Rockwell"/>
        </w:rPr>
      </w:pPr>
      <w:r w:rsidRPr="00CD3FE8">
        <w:rPr>
          <w:rFonts w:ascii="Rockwell" w:hAnsi="Rockwell"/>
          <w:iCs/>
        </w:rPr>
        <w:t xml:space="preserve">Grades will be posted on </w:t>
      </w:r>
      <w:proofErr w:type="spellStart"/>
      <w:r w:rsidRPr="00CD3FE8">
        <w:rPr>
          <w:rFonts w:ascii="Rockwell" w:hAnsi="Rockwell"/>
          <w:iCs/>
        </w:rPr>
        <w:t>ReggieNet</w:t>
      </w:r>
      <w:proofErr w:type="spellEnd"/>
      <w:r w:rsidRPr="00CD3FE8">
        <w:rPr>
          <w:rFonts w:ascii="Rockwell" w:hAnsi="Rockwell"/>
          <w:iCs/>
        </w:rPr>
        <w:t>. If you have an “issue” with an exam question</w:t>
      </w:r>
      <w:r w:rsidR="00C11EEC">
        <w:rPr>
          <w:rFonts w:ascii="Rockwell" w:hAnsi="Rockwell"/>
          <w:iCs/>
        </w:rPr>
        <w:t xml:space="preserve"> or with a project grade</w:t>
      </w:r>
      <w:r w:rsidRPr="00CD3FE8">
        <w:rPr>
          <w:rFonts w:ascii="Rockwell" w:hAnsi="Rockwell"/>
          <w:iCs/>
        </w:rPr>
        <w:t xml:space="preserve">, you may write an individual rebuttal on that </w:t>
      </w:r>
      <w:r w:rsidR="00C11EEC">
        <w:rPr>
          <w:rFonts w:ascii="Rockwell" w:hAnsi="Rockwell"/>
          <w:iCs/>
        </w:rPr>
        <w:t xml:space="preserve">test </w:t>
      </w:r>
      <w:r w:rsidRPr="00CD3FE8">
        <w:rPr>
          <w:rFonts w:ascii="Rockwell" w:hAnsi="Rockwell"/>
          <w:iCs/>
        </w:rPr>
        <w:t>item</w:t>
      </w:r>
      <w:r w:rsidR="00C11EEC">
        <w:rPr>
          <w:rFonts w:ascii="Rockwell" w:hAnsi="Rockwell"/>
          <w:iCs/>
        </w:rPr>
        <w:t xml:space="preserve"> or on the project grade</w:t>
      </w:r>
      <w:r w:rsidRPr="00CD3FE8">
        <w:rPr>
          <w:rFonts w:ascii="Rockwell" w:hAnsi="Rockwell"/>
          <w:iCs/>
        </w:rPr>
        <w:t xml:space="preserve">. You must do this within </w:t>
      </w:r>
      <w:r w:rsidRPr="00CD3FE8">
        <w:rPr>
          <w:rFonts w:ascii="Rockwell" w:hAnsi="Rockwell"/>
          <w:iCs/>
          <w:u w:val="single"/>
        </w:rPr>
        <w:t>one week</w:t>
      </w:r>
      <w:r w:rsidRPr="00CD3FE8">
        <w:rPr>
          <w:rFonts w:ascii="Rockwell" w:hAnsi="Rockwell"/>
          <w:iCs/>
        </w:rPr>
        <w:t xml:space="preserve"> of being</w:t>
      </w:r>
      <w:r w:rsidRPr="00CD3FE8">
        <w:rPr>
          <w:rFonts w:ascii="Rockwell" w:hAnsi="Rockwell"/>
        </w:rPr>
        <w:t xml:space="preserve"> </w:t>
      </w:r>
      <w:r w:rsidRPr="00CD3FE8">
        <w:rPr>
          <w:rFonts w:ascii="Rockwell" w:hAnsi="Rockwell"/>
          <w:iCs/>
        </w:rPr>
        <w:t>informed of your grade for a particular exam. Your rebuttal must be</w:t>
      </w:r>
      <w:r w:rsidRPr="00CD3FE8">
        <w:rPr>
          <w:rFonts w:ascii="Rockwell" w:hAnsi="Rockwell"/>
        </w:rPr>
        <w:t xml:space="preserve"> </w:t>
      </w:r>
      <w:r w:rsidRPr="00CD3FE8">
        <w:rPr>
          <w:rFonts w:ascii="Rockwell" w:hAnsi="Rockwell"/>
          <w:iCs/>
        </w:rPr>
        <w:t>typed. Please include your name and indicate:</w:t>
      </w:r>
    </w:p>
    <w:p w14:paraId="696D816C" w14:textId="77777777" w:rsidR="00CD3FE8" w:rsidRPr="00CD3FE8" w:rsidRDefault="00CD3FE8" w:rsidP="00CD3FE8">
      <w:pPr>
        <w:numPr>
          <w:ilvl w:val="0"/>
          <w:numId w:val="1"/>
        </w:numPr>
        <w:rPr>
          <w:rFonts w:ascii="Rockwell" w:hAnsi="Rockwell"/>
        </w:rPr>
      </w:pPr>
      <w:r w:rsidRPr="00CD3FE8">
        <w:rPr>
          <w:rFonts w:ascii="Rockwell" w:hAnsi="Rockwell"/>
          <w:iCs/>
        </w:rPr>
        <w:t>The item number and the form of the test you took;</w:t>
      </w:r>
    </w:p>
    <w:p w14:paraId="290AF057" w14:textId="77777777" w:rsidR="00CD3FE8" w:rsidRPr="00CD3FE8" w:rsidRDefault="00CD3FE8" w:rsidP="00CD3FE8">
      <w:pPr>
        <w:numPr>
          <w:ilvl w:val="0"/>
          <w:numId w:val="1"/>
        </w:numPr>
        <w:rPr>
          <w:rFonts w:ascii="Rockwell" w:hAnsi="Rockwell"/>
        </w:rPr>
      </w:pPr>
      <w:r w:rsidRPr="00CD3FE8">
        <w:rPr>
          <w:rFonts w:ascii="Rockwell" w:hAnsi="Rockwell"/>
          <w:iCs/>
        </w:rPr>
        <w:t>The letter of the key answer or the answer given in class for the</w:t>
      </w:r>
      <w:r w:rsidRPr="00CD3FE8">
        <w:rPr>
          <w:rFonts w:ascii="Rockwell" w:hAnsi="Rockwell"/>
        </w:rPr>
        <w:t xml:space="preserve"> </w:t>
      </w:r>
      <w:r w:rsidRPr="00CD3FE8">
        <w:rPr>
          <w:rFonts w:ascii="Rockwell" w:hAnsi="Rockwell"/>
          <w:iCs/>
        </w:rPr>
        <w:t>question;</w:t>
      </w:r>
    </w:p>
    <w:p w14:paraId="23B306DC" w14:textId="77777777" w:rsidR="00CD3FE8" w:rsidRPr="00CD3FE8" w:rsidRDefault="00CD3FE8" w:rsidP="00CD3FE8">
      <w:pPr>
        <w:numPr>
          <w:ilvl w:val="0"/>
          <w:numId w:val="1"/>
        </w:numPr>
        <w:rPr>
          <w:rFonts w:ascii="Rockwell" w:hAnsi="Rockwell"/>
        </w:rPr>
      </w:pPr>
      <w:r w:rsidRPr="00CD3FE8">
        <w:rPr>
          <w:rFonts w:ascii="Rockwell" w:hAnsi="Rockwell"/>
          <w:iCs/>
        </w:rPr>
        <w:t>The letter of the answer you put;</w:t>
      </w:r>
    </w:p>
    <w:p w14:paraId="261AE3D1" w14:textId="77777777" w:rsidR="00CD3FE8" w:rsidRPr="00CD3FE8" w:rsidRDefault="00CD3FE8" w:rsidP="00CD3FE8">
      <w:pPr>
        <w:numPr>
          <w:ilvl w:val="0"/>
          <w:numId w:val="1"/>
        </w:numPr>
        <w:rPr>
          <w:rFonts w:ascii="Rockwell" w:hAnsi="Rockwell"/>
        </w:rPr>
      </w:pPr>
      <w:r w:rsidRPr="00CD3FE8">
        <w:rPr>
          <w:rFonts w:ascii="Rockwell" w:hAnsi="Rockwell"/>
          <w:iCs/>
        </w:rPr>
        <w:lastRenderedPageBreak/>
        <w:t>A coherent, well-articulated, grammatically correct paragraph explaining why you believe your answer should be counted</w:t>
      </w:r>
      <w:r w:rsidRPr="00CD3FE8">
        <w:rPr>
          <w:rFonts w:ascii="Rockwell" w:hAnsi="Rockwell"/>
        </w:rPr>
        <w:t xml:space="preserve"> </w:t>
      </w:r>
      <w:r w:rsidRPr="00CD3FE8">
        <w:rPr>
          <w:rFonts w:ascii="Rockwell" w:hAnsi="Rockwell"/>
          <w:iCs/>
        </w:rPr>
        <w:t xml:space="preserve">as correct (caution: do not just complain, rather explain!). </w:t>
      </w:r>
    </w:p>
    <w:p w14:paraId="70A27DBF" w14:textId="77777777" w:rsidR="00CD3FE8" w:rsidRPr="00CD3FE8" w:rsidRDefault="00CD3FE8" w:rsidP="00CD3FE8">
      <w:pPr>
        <w:rPr>
          <w:rFonts w:ascii="Rockwell" w:hAnsi="Rockwell"/>
          <w:iCs/>
        </w:rPr>
      </w:pPr>
      <w:r w:rsidRPr="00CD3FE8">
        <w:rPr>
          <w:rFonts w:ascii="Rockwell" w:hAnsi="Rockwell"/>
          <w:iCs/>
        </w:rPr>
        <w:t>You may not</w:t>
      </w:r>
      <w:r w:rsidRPr="00CD3FE8">
        <w:rPr>
          <w:rFonts w:ascii="Rockwell" w:hAnsi="Rockwell"/>
        </w:rPr>
        <w:t xml:space="preserve"> </w:t>
      </w:r>
      <w:r w:rsidRPr="00CD3FE8">
        <w:rPr>
          <w:rFonts w:ascii="Rockwell" w:hAnsi="Rockwell"/>
          <w:iCs/>
        </w:rPr>
        <w:t>copy test questions into your notes for rebuttal consideration. To write</w:t>
      </w:r>
      <w:r w:rsidRPr="00CD3FE8">
        <w:rPr>
          <w:rFonts w:ascii="Rockwell" w:hAnsi="Rockwell"/>
        </w:rPr>
        <w:t xml:space="preserve"> </w:t>
      </w:r>
      <w:r w:rsidRPr="00CD3FE8">
        <w:rPr>
          <w:rFonts w:ascii="Rockwell" w:hAnsi="Rockwell"/>
          <w:iCs/>
        </w:rPr>
        <w:t>a rebuttal you must see the teaching assistant or me to get the</w:t>
      </w:r>
      <w:r w:rsidRPr="00CD3FE8">
        <w:rPr>
          <w:rFonts w:ascii="Rockwell" w:hAnsi="Rockwell"/>
        </w:rPr>
        <w:t xml:space="preserve"> </w:t>
      </w:r>
      <w:r w:rsidRPr="00CD3FE8">
        <w:rPr>
          <w:rFonts w:ascii="Rockwell" w:hAnsi="Rockwell"/>
          <w:iCs/>
        </w:rPr>
        <w:t>information you need to make your case. Rebuttals that cite pages of the</w:t>
      </w:r>
      <w:r w:rsidRPr="00CD3FE8">
        <w:rPr>
          <w:rFonts w:ascii="Rockwell" w:hAnsi="Rockwell"/>
        </w:rPr>
        <w:t xml:space="preserve"> </w:t>
      </w:r>
      <w:r w:rsidRPr="00CD3FE8">
        <w:rPr>
          <w:rFonts w:ascii="Rockwell" w:hAnsi="Rockwell"/>
          <w:iCs/>
        </w:rPr>
        <w:t>text or dates of the lectures prompting your answer will be given</w:t>
      </w:r>
      <w:r w:rsidRPr="00CD3FE8">
        <w:rPr>
          <w:rFonts w:ascii="Rockwell" w:hAnsi="Rockwell"/>
        </w:rPr>
        <w:t xml:space="preserve"> </w:t>
      </w:r>
      <w:r w:rsidRPr="00CD3FE8">
        <w:rPr>
          <w:rFonts w:ascii="Rockwell" w:hAnsi="Rockwell"/>
          <w:iCs/>
        </w:rPr>
        <w:t>preference. Rebuttals are voluntary and compulsive students should avoid</w:t>
      </w:r>
      <w:r w:rsidRPr="00CD3FE8">
        <w:rPr>
          <w:rFonts w:ascii="Rockwell" w:hAnsi="Rockwell"/>
        </w:rPr>
        <w:t xml:space="preserve"> </w:t>
      </w:r>
      <w:r w:rsidRPr="00CD3FE8">
        <w:rPr>
          <w:rFonts w:ascii="Rockwell" w:hAnsi="Rockwell"/>
          <w:iCs/>
        </w:rPr>
        <w:t>rebutting every question missed. If you recognize an answer as obviously</w:t>
      </w:r>
      <w:r w:rsidRPr="00CD3FE8">
        <w:rPr>
          <w:rFonts w:ascii="Rockwell" w:hAnsi="Rockwell"/>
        </w:rPr>
        <w:t xml:space="preserve"> </w:t>
      </w:r>
      <w:r w:rsidRPr="00CD3FE8">
        <w:rPr>
          <w:rFonts w:ascii="Rockwell" w:hAnsi="Rockwell"/>
          <w:iCs/>
        </w:rPr>
        <w:t xml:space="preserve">wrong, do </w:t>
      </w:r>
      <w:r w:rsidRPr="00CD3FE8">
        <w:rPr>
          <w:rFonts w:ascii="Rockwell" w:hAnsi="Rockwell"/>
          <w:iCs/>
          <w:u w:val="single"/>
        </w:rPr>
        <w:t>not</w:t>
      </w:r>
      <w:r w:rsidRPr="00CD3FE8">
        <w:rPr>
          <w:rFonts w:ascii="Rockwell" w:hAnsi="Rockwell"/>
          <w:iCs/>
        </w:rPr>
        <w:t xml:space="preserve"> write a rebuttal for it.</w:t>
      </w:r>
    </w:p>
    <w:p w14:paraId="24BF0AC4" w14:textId="7317F24A" w:rsidR="00CD3FE8" w:rsidRDefault="00CD3FE8" w:rsidP="00CD3FE8">
      <w:pPr>
        <w:rPr>
          <w:rFonts w:ascii="Rockwell" w:hAnsi="Rockwell"/>
          <w:iCs/>
        </w:rPr>
      </w:pPr>
      <w:r w:rsidRPr="00CD3FE8">
        <w:rPr>
          <w:rFonts w:ascii="Rockwell" w:hAnsi="Rockwell"/>
          <w:iCs/>
        </w:rPr>
        <w:br/>
        <w:t>If you have a question about a quiz item on the textbook website, please make an appointment with one of us to sit down and go through the question with you. Individual quiz items are not released to students, but you can look at them on one of our computers</w:t>
      </w:r>
    </w:p>
    <w:p w14:paraId="78B6EC07" w14:textId="1C89BF28" w:rsidR="0041389B" w:rsidRDefault="0041389B" w:rsidP="00CD3FE8">
      <w:pPr>
        <w:rPr>
          <w:rFonts w:ascii="Rockwell" w:hAnsi="Rockwell"/>
          <w:iCs/>
        </w:rPr>
      </w:pPr>
    </w:p>
    <w:p w14:paraId="6B7729AF" w14:textId="55871BB4" w:rsidR="0041389B" w:rsidRDefault="0041389B" w:rsidP="00CD3FE8">
      <w:pPr>
        <w:rPr>
          <w:rFonts w:ascii="Rockwell" w:hAnsi="Rockwell"/>
          <w:iCs/>
        </w:rPr>
      </w:pPr>
    </w:p>
    <w:p w14:paraId="5E79E9FD" w14:textId="06127544" w:rsidR="0041389B" w:rsidRDefault="0041389B" w:rsidP="00CD3FE8">
      <w:pPr>
        <w:rPr>
          <w:rFonts w:ascii="Rockwell" w:hAnsi="Rockwell"/>
          <w:iCs/>
        </w:rPr>
      </w:pPr>
    </w:p>
    <w:p w14:paraId="0D2969D4" w14:textId="08CD9F5E" w:rsidR="0041389B" w:rsidRDefault="0041389B" w:rsidP="00CD3FE8">
      <w:pPr>
        <w:rPr>
          <w:rFonts w:ascii="Rockwell" w:hAnsi="Rockwell"/>
          <w:iCs/>
        </w:rPr>
      </w:pPr>
    </w:p>
    <w:p w14:paraId="53679936" w14:textId="486D9212" w:rsidR="0041389B" w:rsidRDefault="0041389B" w:rsidP="00CD3FE8">
      <w:pPr>
        <w:rPr>
          <w:rFonts w:ascii="Rockwell" w:hAnsi="Rockwell"/>
          <w:iCs/>
        </w:rPr>
      </w:pPr>
    </w:p>
    <w:p w14:paraId="2E899422" w14:textId="6F049CCA" w:rsidR="0041389B" w:rsidRDefault="0041389B" w:rsidP="00CD3FE8">
      <w:pPr>
        <w:rPr>
          <w:rFonts w:ascii="Rockwell" w:hAnsi="Rockwell"/>
          <w:iCs/>
        </w:rPr>
      </w:pPr>
    </w:p>
    <w:p w14:paraId="1EFFD351" w14:textId="575A8D7C" w:rsidR="0041389B" w:rsidRDefault="0041389B" w:rsidP="00CD3FE8">
      <w:pPr>
        <w:rPr>
          <w:rFonts w:ascii="Rockwell" w:hAnsi="Rockwell"/>
          <w:iCs/>
        </w:rPr>
      </w:pPr>
    </w:p>
    <w:p w14:paraId="47F2BDB1" w14:textId="4663FB81" w:rsidR="0041389B" w:rsidRDefault="0041389B" w:rsidP="00CD3FE8">
      <w:pPr>
        <w:rPr>
          <w:rFonts w:ascii="Rockwell" w:hAnsi="Rockwell"/>
          <w:iCs/>
        </w:rPr>
      </w:pPr>
    </w:p>
    <w:p w14:paraId="04B4534B" w14:textId="14EC060B" w:rsidR="0041389B" w:rsidRDefault="0041389B" w:rsidP="00CD3FE8">
      <w:pPr>
        <w:rPr>
          <w:rFonts w:ascii="Rockwell" w:hAnsi="Rockwell"/>
          <w:iCs/>
        </w:rPr>
      </w:pPr>
    </w:p>
    <w:p w14:paraId="60734A5C" w14:textId="41F890A6" w:rsidR="0041389B" w:rsidRDefault="0041389B" w:rsidP="00CD3FE8">
      <w:pPr>
        <w:rPr>
          <w:rFonts w:ascii="Rockwell" w:hAnsi="Rockwell"/>
          <w:iCs/>
        </w:rPr>
      </w:pPr>
    </w:p>
    <w:p w14:paraId="77D2195A" w14:textId="6C6B4A2A" w:rsidR="0041389B" w:rsidRDefault="0041389B" w:rsidP="00CD3FE8">
      <w:pPr>
        <w:rPr>
          <w:rFonts w:ascii="Rockwell" w:hAnsi="Rockwell"/>
          <w:iCs/>
        </w:rPr>
      </w:pPr>
      <w:r>
        <w:rPr>
          <w:rFonts w:ascii="Rockwell" w:hAnsi="Rockwell"/>
          <w:iCs/>
        </w:rPr>
        <w:t>235 points</w:t>
      </w:r>
    </w:p>
    <w:p w14:paraId="1353DA84" w14:textId="161382A2" w:rsidR="0041389B" w:rsidRDefault="0041389B" w:rsidP="00CD3FE8">
      <w:pPr>
        <w:rPr>
          <w:rFonts w:ascii="Rockwell" w:hAnsi="Rockwell"/>
          <w:iCs/>
        </w:rPr>
      </w:pPr>
      <w:r>
        <w:rPr>
          <w:rFonts w:ascii="Rockwell" w:hAnsi="Rockwell"/>
          <w:iCs/>
        </w:rPr>
        <w:t xml:space="preserve">Application Papers (2) = 100 points </w:t>
      </w:r>
    </w:p>
    <w:p w14:paraId="1E333412" w14:textId="5CA68818" w:rsidR="0041389B" w:rsidRDefault="0041389B" w:rsidP="00CD3FE8">
      <w:pPr>
        <w:rPr>
          <w:rFonts w:ascii="Rockwell" w:hAnsi="Rockwell"/>
          <w:iCs/>
        </w:rPr>
      </w:pPr>
      <w:r>
        <w:rPr>
          <w:rFonts w:ascii="Rockwell" w:hAnsi="Rockwell"/>
          <w:iCs/>
        </w:rPr>
        <w:t>Utility Worksheet (</w:t>
      </w:r>
      <w:proofErr w:type="gramStart"/>
      <w:r>
        <w:rPr>
          <w:rFonts w:ascii="Rockwell" w:hAnsi="Rockwell"/>
          <w:iCs/>
        </w:rPr>
        <w:t>2)=</w:t>
      </w:r>
      <w:proofErr w:type="gramEnd"/>
      <w:r>
        <w:rPr>
          <w:rFonts w:ascii="Rockwell" w:hAnsi="Rockwell"/>
          <w:iCs/>
        </w:rPr>
        <w:t xml:space="preserve"> 50 points</w:t>
      </w:r>
    </w:p>
    <w:p w14:paraId="60C48D2C" w14:textId="15E550CA" w:rsidR="0041389B" w:rsidRDefault="0041389B" w:rsidP="00CD3FE8">
      <w:pPr>
        <w:rPr>
          <w:rFonts w:ascii="Rockwell" w:hAnsi="Rockwell"/>
          <w:iCs/>
        </w:rPr>
      </w:pPr>
      <w:r>
        <w:rPr>
          <w:rFonts w:ascii="Rockwell" w:hAnsi="Rockwell"/>
          <w:iCs/>
        </w:rPr>
        <w:t xml:space="preserve">Research Summaries (1) = 25 points </w:t>
      </w:r>
      <w:r w:rsidRPr="0041389B">
        <w:rPr>
          <w:rFonts w:ascii="Rockwell" w:hAnsi="Rockwell"/>
          <w:iCs/>
        </w:rPr>
        <w:sym w:font="Wingdings" w:char="F0E0"/>
      </w:r>
      <w:r>
        <w:rPr>
          <w:rFonts w:ascii="Rockwell" w:hAnsi="Rockwell"/>
          <w:iCs/>
        </w:rPr>
        <w:t xml:space="preserve">   a worksheet where they improve 2 research summaries</w:t>
      </w:r>
    </w:p>
    <w:p w14:paraId="2928A92F" w14:textId="70C04A44" w:rsidR="0041389B" w:rsidRDefault="0041389B" w:rsidP="00CD3FE8">
      <w:pPr>
        <w:rPr>
          <w:rFonts w:ascii="Rockwell" w:hAnsi="Rockwell"/>
          <w:iCs/>
        </w:rPr>
      </w:pPr>
      <w:r>
        <w:rPr>
          <w:rFonts w:ascii="Rockwell" w:hAnsi="Rockwell"/>
          <w:iCs/>
        </w:rPr>
        <w:t>Theory summary paper (1) = 25 points</w:t>
      </w:r>
    </w:p>
    <w:p w14:paraId="49848988" w14:textId="7FC1A1E9" w:rsidR="0041389B" w:rsidRDefault="0041389B" w:rsidP="00CD3FE8">
      <w:pPr>
        <w:rPr>
          <w:rFonts w:ascii="Rockwell" w:hAnsi="Rockwell"/>
          <w:iCs/>
        </w:rPr>
      </w:pPr>
      <w:r>
        <w:rPr>
          <w:rFonts w:ascii="Rockwell" w:hAnsi="Rockwell"/>
          <w:iCs/>
        </w:rPr>
        <w:t>APA Citation Practice (1) = 25 points</w:t>
      </w:r>
    </w:p>
    <w:p w14:paraId="2403D04B" w14:textId="3E764C9C" w:rsidR="0041389B" w:rsidRDefault="0041389B" w:rsidP="00CD3FE8">
      <w:pPr>
        <w:rPr>
          <w:rFonts w:ascii="Rockwell" w:hAnsi="Rockwell"/>
          <w:iCs/>
        </w:rPr>
      </w:pPr>
      <w:r>
        <w:rPr>
          <w:rFonts w:ascii="Rockwell" w:hAnsi="Rockwell"/>
          <w:iCs/>
        </w:rPr>
        <w:t xml:space="preserve">Article and Source Worksheet (1) =10 points </w:t>
      </w:r>
    </w:p>
    <w:p w14:paraId="20952444" w14:textId="149D1973" w:rsidR="0041389B" w:rsidRDefault="0041389B" w:rsidP="00CD3FE8">
      <w:pPr>
        <w:rPr>
          <w:rFonts w:ascii="Rockwell" w:hAnsi="Rockwell"/>
          <w:iCs/>
        </w:rPr>
      </w:pPr>
    </w:p>
    <w:p w14:paraId="69E614F6" w14:textId="77777777" w:rsidR="0041389B" w:rsidRDefault="0041389B" w:rsidP="00CD3FE8">
      <w:pPr>
        <w:rPr>
          <w:rFonts w:ascii="Rockwell" w:hAnsi="Rockwell"/>
          <w:iCs/>
        </w:rPr>
      </w:pPr>
    </w:p>
    <w:p w14:paraId="5E4B178B" w14:textId="01D32A4F" w:rsidR="0041389B" w:rsidRDefault="0041389B" w:rsidP="00CD3FE8">
      <w:pPr>
        <w:rPr>
          <w:rFonts w:ascii="Rockwell" w:hAnsi="Rockwell"/>
          <w:iCs/>
        </w:rPr>
      </w:pPr>
    </w:p>
    <w:p w14:paraId="1D0AC103" w14:textId="409B5F4B" w:rsidR="0041389B" w:rsidRDefault="0041389B" w:rsidP="00CD3FE8">
      <w:pPr>
        <w:rPr>
          <w:rFonts w:ascii="Rockwell" w:hAnsi="Rockwell"/>
          <w:iCs/>
        </w:rPr>
      </w:pPr>
    </w:p>
    <w:p w14:paraId="22D7D4C1" w14:textId="77777777" w:rsidR="0041389B" w:rsidRPr="00CD3FE8" w:rsidRDefault="0041389B" w:rsidP="00CD3FE8">
      <w:pPr>
        <w:rPr>
          <w:rFonts w:ascii="Rockwell" w:hAnsi="Rockwell"/>
          <w:iCs/>
        </w:rPr>
      </w:pPr>
    </w:p>
    <w:p w14:paraId="500CB6C7" w14:textId="77777777" w:rsidR="00130DC0" w:rsidRPr="00CD3FE8" w:rsidRDefault="002B4DF7">
      <w:pPr>
        <w:rPr>
          <w:rFonts w:ascii="Rockwell" w:hAnsi="Rockwell"/>
        </w:rPr>
      </w:pPr>
    </w:p>
    <w:sectPr w:rsidR="00130DC0" w:rsidRPr="00CD3FE8" w:rsidSect="00CD3FE8">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D669" w14:textId="77777777" w:rsidR="002B4DF7" w:rsidRDefault="002B4DF7">
      <w:r>
        <w:separator/>
      </w:r>
    </w:p>
  </w:endnote>
  <w:endnote w:type="continuationSeparator" w:id="0">
    <w:p w14:paraId="0CCA2907" w14:textId="77777777" w:rsidR="002B4DF7" w:rsidRDefault="002B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3145" w14:textId="77777777" w:rsidR="005B0A6C" w:rsidRDefault="00CD3FE8">
    <w:pPr>
      <w:pStyle w:val="FootnoteText"/>
      <w:framePr w:wrap="around" w:vAnchor="text" w:hAnchor="margin" w:xAlign="center" w:y="1"/>
    </w:pPr>
    <w:r>
      <w:fldChar w:fldCharType="begin"/>
    </w:r>
    <w:r>
      <w:instrText xml:space="preserve">PAGE  </w:instrText>
    </w:r>
    <w:r>
      <w:fldChar w:fldCharType="end"/>
    </w:r>
  </w:p>
  <w:p w14:paraId="613EFFED" w14:textId="77777777" w:rsidR="005B0A6C" w:rsidRDefault="002B4DF7">
    <w:pPr>
      <w:pStyle w:val="Footnote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5B14" w14:textId="77777777" w:rsidR="005B0A6C" w:rsidRDefault="00CD3FE8">
    <w:pPr>
      <w:pStyle w:val="FootnoteText"/>
      <w:framePr w:wrap="around" w:vAnchor="text" w:hAnchor="margin" w:xAlign="center" w:y="1"/>
      <w:rPr>
        <w:rFonts w:ascii="TIMES ROMAN" w:hAnsi="TIMES ROMAN"/>
      </w:rPr>
    </w:pPr>
    <w:r>
      <w:rPr>
        <w:rFonts w:ascii="TIMES ROMAN" w:hAnsi="TIMES ROMAN"/>
      </w:rPr>
      <w:fldChar w:fldCharType="begin"/>
    </w:r>
    <w:r>
      <w:rPr>
        <w:rFonts w:ascii="TIMES ROMAN" w:hAnsi="TIMES ROMAN"/>
      </w:rPr>
      <w:instrText xml:space="preserve">PAGE  </w:instrText>
    </w:r>
    <w:r>
      <w:rPr>
        <w:rFonts w:ascii="TIMES ROMAN" w:hAnsi="TIMES ROMAN"/>
      </w:rPr>
      <w:fldChar w:fldCharType="separate"/>
    </w:r>
    <w:r w:rsidR="0075598B">
      <w:rPr>
        <w:rFonts w:ascii="TIMES ROMAN" w:hAnsi="TIMES ROMAN"/>
        <w:noProof/>
      </w:rPr>
      <w:t>1</w:t>
    </w:r>
    <w:r>
      <w:rPr>
        <w:rFonts w:ascii="TIMES ROMAN" w:hAnsi="TIMES ROMAN"/>
      </w:rPr>
      <w:fldChar w:fldCharType="end"/>
    </w:r>
  </w:p>
  <w:p w14:paraId="7209E69A" w14:textId="77777777" w:rsidR="005B0A6C" w:rsidRDefault="002B4DF7">
    <w:pPr>
      <w:pStyle w:val="FootnoteText"/>
      <w:framePr w:wrap="auto" w:vAnchor="text" w:hAnchor="margin" w:xAlign="right" w:y="1"/>
      <w:rPr>
        <w:rFonts w:ascii="TIMES ROMAN" w:hAnsi="TIMES ROMAN"/>
      </w:rPr>
    </w:pPr>
  </w:p>
  <w:p w14:paraId="00E0A812" w14:textId="77777777" w:rsidR="005B0A6C" w:rsidRDefault="002B4DF7">
    <w:pPr>
      <w:pStyle w:val="FootnoteTex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DC7E" w14:textId="77777777" w:rsidR="00BC3EA9" w:rsidRDefault="002B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8EF8" w14:textId="77777777" w:rsidR="002B4DF7" w:rsidRDefault="002B4DF7">
      <w:r>
        <w:separator/>
      </w:r>
    </w:p>
  </w:footnote>
  <w:footnote w:type="continuationSeparator" w:id="0">
    <w:p w14:paraId="0A97FF9F" w14:textId="77777777" w:rsidR="002B4DF7" w:rsidRDefault="002B4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ADCA" w14:textId="77777777" w:rsidR="00BC3EA9" w:rsidRDefault="00CD3FE8">
    <w:pPr>
      <w:pStyle w:val="Header"/>
    </w:pPr>
    <w:r>
      <w:rPr>
        <w:noProof/>
      </w:rPr>
      <mc:AlternateContent>
        <mc:Choice Requires="wps">
          <w:drawing>
            <wp:anchor distT="0" distB="0" distL="114300" distR="114300" simplePos="0" relativeHeight="251663360" behindDoc="1" locked="0" layoutInCell="0" allowOverlap="1" wp14:anchorId="348CD07E" wp14:editId="1927410D">
              <wp:simplePos x="0" y="0"/>
              <wp:positionH relativeFrom="margin">
                <wp:align>center</wp:align>
              </wp:positionH>
              <wp:positionV relativeFrom="margin">
                <wp:align>center</wp:align>
              </wp:positionV>
              <wp:extent cx="8595360" cy="106045"/>
              <wp:effectExtent l="0" t="0" r="254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95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FA2D3A" w14:textId="77777777" w:rsidR="00CD3FE8" w:rsidRDefault="00CD3FE8" w:rsidP="00CD3FE8">
                          <w:pPr>
                            <w:pStyle w:val="NormalWeb"/>
                            <w:spacing w:before="0" w:beforeAutospacing="0" w:after="0" w:afterAutospacing="0"/>
                            <w:jc w:val="center"/>
                          </w:pPr>
                          <w:r>
                            <w:rPr>
                              <w:rFonts w:eastAsia="Times New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CD07E" id="_x0000_t202" coordsize="21600,21600" o:spt="202" path="m,l,21600r21600,l21600,xe">
              <v:stroke joinstyle="miter"/>
              <v:path gradientshapeok="t" o:connecttype="rect"/>
            </v:shapetype>
            <v:shape id="Text Box 3" o:spid="_x0000_s1026" type="#_x0000_t202" style="position:absolute;margin-left:0;margin-top:0;width:676.8pt;height:8.35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" o:allowincell="f" filled="f" stroked="f">
              <v:stroke joinstyle="round"/>
              <o:lock v:ext="edit" shapetype="t"/>
              <v:textbox style="mso-fit-shape-to-text:t">
                <w:txbxContent>
                  <w:p w14:paraId="10FA2D3A" w14:textId="77777777" w:rsidR="00CD3FE8" w:rsidRDefault="00CD3FE8" w:rsidP="00CD3FE8">
                    <w:pPr>
                      <w:pStyle w:val="NormalWeb"/>
                      <w:spacing w:before="0" w:beforeAutospacing="0" w:after="0" w:afterAutospacing="0"/>
                      <w:jc w:val="center"/>
                    </w:pPr>
                    <w:r>
                      <w:rPr>
                        <w:rFonts w:eastAsia="Times New Roman"/>
                        <w:color w:val="C0C0C0"/>
                        <w:sz w:val="2"/>
                        <w:szCs w:val="2"/>
                      </w:rPr>
                      <w:t>DRAFT</w:t>
                    </w:r>
                  </w:p>
                </w:txbxContent>
              </v:textbox>
              <w10:wrap anchorx="margin" anchory="margin"/>
            </v:shape>
          </w:pict>
        </mc:Fallback>
      </mc:AlternateContent>
    </w:r>
    <w:r w:rsidR="002B4DF7">
      <w:rPr>
        <w:noProof/>
      </w:rPr>
      <w:pict w14:anchorId="572AC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76.8pt;height:225.6pt;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r w:rsidR="002B4DF7">
      <w:rPr>
        <w:noProof/>
      </w:rPr>
      <w:pict w14:anchorId="203127F7">
        <v:shape id="PowerPlusWaterMarkObject1" o:spid="_x0000_s2050" type="#_x0000_t136" alt="" style="position:absolute;margin-left:0;margin-top:0;width:676.8pt;height:225.6pt;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7FED" w14:textId="77777777" w:rsidR="005B0A6C" w:rsidRPr="00CD76EF" w:rsidRDefault="00CD3FE8" w:rsidP="006D23C4">
    <w:pPr>
      <w:jc w:val="right"/>
      <w:rPr>
        <w:rFonts w:ascii="Rockwell" w:hAnsi="Rockwell"/>
        <w:sz w:val="18"/>
      </w:rPr>
    </w:pPr>
    <w:r>
      <w:rPr>
        <w:rFonts w:ascii="Times New Roman" w:hAnsi="Times New Roman"/>
        <w:noProof/>
        <w:sz w:val="22"/>
      </w:rPr>
      <mc:AlternateContent>
        <mc:Choice Requires="wps">
          <w:drawing>
            <wp:anchor distT="0" distB="0" distL="114300" distR="114300" simplePos="0" relativeHeight="251662336" behindDoc="1" locked="0" layoutInCell="0" allowOverlap="1" wp14:anchorId="64633113" wp14:editId="4C5E95D8">
              <wp:simplePos x="0" y="0"/>
              <wp:positionH relativeFrom="margin">
                <wp:align>center</wp:align>
              </wp:positionH>
              <wp:positionV relativeFrom="margin">
                <wp:align>center</wp:align>
              </wp:positionV>
              <wp:extent cx="8595360" cy="106045"/>
              <wp:effectExtent l="0" t="0" r="254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95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24540B" w14:textId="77777777" w:rsidR="00CD3FE8" w:rsidRDefault="00CD3FE8" w:rsidP="00CD3FE8">
                          <w:pPr>
                            <w:pStyle w:val="NormalWeb"/>
                            <w:spacing w:before="0" w:beforeAutospacing="0" w:after="0" w:afterAutospacing="0"/>
                            <w:jc w:val="center"/>
                          </w:pPr>
                          <w:r>
                            <w:rPr>
                              <w:rFonts w:eastAsia="Times New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633113" id="_x0000_t202" coordsize="21600,21600" o:spt="202" path="m,l,21600r21600,l21600,xe">
              <v:stroke joinstyle="miter"/>
              <v:path gradientshapeok="t" o:connecttype="rect"/>
            </v:shapetype>
            <v:shape id="Text Box 2" o:spid="_x0000_s1027" type="#_x0000_t202" style="position:absolute;left:0;text-align:left;margin-left:0;margin-top:0;width:676.8pt;height:8.35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" o:allowincell="f" filled="f" stroked="f">
              <v:stroke joinstyle="round"/>
              <o:lock v:ext="edit" shapetype="t"/>
              <v:textbox style="mso-fit-shape-to-text:t">
                <w:txbxContent>
                  <w:p w14:paraId="6724540B" w14:textId="77777777" w:rsidR="00CD3FE8" w:rsidRDefault="00CD3FE8" w:rsidP="00CD3FE8">
                    <w:pPr>
                      <w:pStyle w:val="NormalWeb"/>
                      <w:spacing w:before="0" w:beforeAutospacing="0" w:after="0" w:afterAutospacing="0"/>
                      <w:jc w:val="center"/>
                    </w:pPr>
                    <w:r>
                      <w:rPr>
                        <w:rFonts w:eastAsia="Times New Roman"/>
                        <w:color w:val="C0C0C0"/>
                        <w:sz w:val="2"/>
                        <w:szCs w:val="2"/>
                      </w:rPr>
                      <w:t>DRAFT</w:t>
                    </w:r>
                  </w:p>
                </w:txbxContent>
              </v:textbox>
              <w10:wrap anchorx="margin" anchory="margin"/>
            </v:shape>
          </w:pict>
        </mc:Fallback>
      </mc:AlternateContent>
    </w:r>
    <w:r w:rsidRPr="00CD76EF">
      <w:rPr>
        <w:rFonts w:ascii="Rockwell" w:hAnsi="Rockwell"/>
        <w:sz w:val="18"/>
      </w:rPr>
      <w:t>Jodi Hallsten</w:t>
    </w:r>
    <w:r>
      <w:rPr>
        <w:rFonts w:ascii="Rockwell" w:hAnsi="Rockwell"/>
        <w:sz w:val="18"/>
      </w:rPr>
      <w:t xml:space="preserve"> Lyczak</w:t>
    </w:r>
    <w:r w:rsidRPr="00CD76EF">
      <w:rPr>
        <w:rFonts w:ascii="Rockwell" w:hAnsi="Rockwell"/>
        <w:sz w:val="18"/>
      </w:rPr>
      <w:t xml:space="preserve">: </w:t>
    </w:r>
    <w:hyperlink r:id="rId1" w:history="1">
      <w:r w:rsidRPr="009C3045">
        <w:rPr>
          <w:rStyle w:val="Strong"/>
          <w:rFonts w:ascii="Rockwell" w:hAnsi="Rockwell"/>
          <w:sz w:val="18"/>
        </w:rPr>
        <w:t>jlhalls@ilstu.edu</w:t>
      </w:r>
    </w:hyperlink>
    <w:r>
      <w:rPr>
        <w:rFonts w:ascii="Rockwell" w:hAnsi="Rockwell"/>
        <w:sz w:val="18"/>
      </w:rPr>
      <w:t xml:space="preserve"> / 417 Fell / 8-7741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57D1" w14:textId="77777777" w:rsidR="00BC3EA9" w:rsidRDefault="00CD3FE8">
    <w:pPr>
      <w:pStyle w:val="Header"/>
    </w:pPr>
    <w:r>
      <w:rPr>
        <w:noProof/>
      </w:rPr>
      <mc:AlternateContent>
        <mc:Choice Requires="wps">
          <w:drawing>
            <wp:anchor distT="0" distB="0" distL="114300" distR="114300" simplePos="0" relativeHeight="251664384" behindDoc="1" locked="0" layoutInCell="0" allowOverlap="1" wp14:anchorId="63A7678B" wp14:editId="283C24CD">
              <wp:simplePos x="0" y="0"/>
              <wp:positionH relativeFrom="margin">
                <wp:align>center</wp:align>
              </wp:positionH>
              <wp:positionV relativeFrom="margin">
                <wp:align>center</wp:align>
              </wp:positionV>
              <wp:extent cx="8595360" cy="106045"/>
              <wp:effectExtent l="0" t="0" r="254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95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9FCB05" w14:textId="77777777" w:rsidR="00CD3FE8" w:rsidRDefault="00CD3FE8" w:rsidP="00CD3FE8">
                          <w:pPr>
                            <w:pStyle w:val="NormalWeb"/>
                            <w:spacing w:before="0" w:beforeAutospacing="0" w:after="0" w:afterAutospacing="0"/>
                            <w:jc w:val="center"/>
                          </w:pPr>
                          <w:r>
                            <w:rPr>
                              <w:rFonts w:eastAsia="Times New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A7678B" id="_x0000_t202" coordsize="21600,21600" o:spt="202" path="m,l,21600r21600,l21600,xe">
              <v:stroke joinstyle="miter"/>
              <v:path gradientshapeok="t" o:connecttype="rect"/>
            </v:shapetype>
            <v:shape id="Text Box 1" o:spid="_x0000_s1028" type="#_x0000_t202" style="position:absolute;margin-left:0;margin-top:0;width:676.8pt;height:8.3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" o:allowincell="f" filled="f" stroked="f">
              <v:stroke joinstyle="round"/>
              <o:lock v:ext="edit" shapetype="t"/>
              <v:textbox style="mso-fit-shape-to-text:t">
                <w:txbxContent>
                  <w:p w14:paraId="5D9FCB05" w14:textId="77777777" w:rsidR="00CD3FE8" w:rsidRDefault="00CD3FE8" w:rsidP="00CD3FE8">
                    <w:pPr>
                      <w:pStyle w:val="NormalWeb"/>
                      <w:spacing w:before="0" w:beforeAutospacing="0" w:after="0" w:afterAutospacing="0"/>
                      <w:jc w:val="center"/>
                    </w:pPr>
                    <w:r>
                      <w:rPr>
                        <w:rFonts w:eastAsia="Times New Roman"/>
                        <w:color w:val="C0C0C0"/>
                        <w:sz w:val="2"/>
                        <w:szCs w:val="2"/>
                      </w:rPr>
                      <w:t>DRAFT</w:t>
                    </w:r>
                  </w:p>
                </w:txbxContent>
              </v:textbox>
              <w10:wrap anchorx="margin" anchory="margin"/>
            </v:shape>
          </w:pict>
        </mc:Fallback>
      </mc:AlternateContent>
    </w:r>
    <w:r w:rsidR="002B4DF7">
      <w:rPr>
        <w:noProof/>
      </w:rPr>
      <w:pict w14:anchorId="76B37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76.8pt;height:22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Georg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39C8"/>
    <w:multiLevelType w:val="hybridMultilevel"/>
    <w:tmpl w:val="7E4C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0823"/>
    <w:multiLevelType w:val="hybridMultilevel"/>
    <w:tmpl w:val="1760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07D3B"/>
    <w:multiLevelType w:val="hybridMultilevel"/>
    <w:tmpl w:val="83143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6161D"/>
    <w:multiLevelType w:val="hybridMultilevel"/>
    <w:tmpl w:val="38AA3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D0E2E"/>
    <w:multiLevelType w:val="hybridMultilevel"/>
    <w:tmpl w:val="C61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D61CF"/>
    <w:multiLevelType w:val="hybridMultilevel"/>
    <w:tmpl w:val="8B62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E2F74"/>
    <w:multiLevelType w:val="hybridMultilevel"/>
    <w:tmpl w:val="BF08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26225"/>
    <w:multiLevelType w:val="hybridMultilevel"/>
    <w:tmpl w:val="F33A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8"/>
    <w:rsid w:val="00045BD9"/>
    <w:rsid w:val="001545AB"/>
    <w:rsid w:val="001A5DC4"/>
    <w:rsid w:val="002809C0"/>
    <w:rsid w:val="00281BB5"/>
    <w:rsid w:val="002B4DF7"/>
    <w:rsid w:val="002B6930"/>
    <w:rsid w:val="003A354D"/>
    <w:rsid w:val="003C265E"/>
    <w:rsid w:val="0041389B"/>
    <w:rsid w:val="0044661F"/>
    <w:rsid w:val="00482E75"/>
    <w:rsid w:val="0049363C"/>
    <w:rsid w:val="004B06E1"/>
    <w:rsid w:val="005D0549"/>
    <w:rsid w:val="0075027C"/>
    <w:rsid w:val="0075598B"/>
    <w:rsid w:val="007C7ED9"/>
    <w:rsid w:val="008169B1"/>
    <w:rsid w:val="00955054"/>
    <w:rsid w:val="009C087B"/>
    <w:rsid w:val="009C57BF"/>
    <w:rsid w:val="009F70C2"/>
    <w:rsid w:val="00A32CCB"/>
    <w:rsid w:val="00A849AA"/>
    <w:rsid w:val="00AA32E2"/>
    <w:rsid w:val="00AC1C67"/>
    <w:rsid w:val="00AE0DC4"/>
    <w:rsid w:val="00B66C15"/>
    <w:rsid w:val="00C11EEC"/>
    <w:rsid w:val="00C61718"/>
    <w:rsid w:val="00CB2E68"/>
    <w:rsid w:val="00CB47F5"/>
    <w:rsid w:val="00CD3FE8"/>
    <w:rsid w:val="00CF3122"/>
    <w:rsid w:val="00D51800"/>
    <w:rsid w:val="00E114A2"/>
    <w:rsid w:val="00E1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37E6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3FE8"/>
  </w:style>
  <w:style w:type="character" w:customStyle="1" w:styleId="FootnoteTextChar">
    <w:name w:val="Footnote Text Char"/>
    <w:basedOn w:val="DefaultParagraphFont"/>
    <w:link w:val="FootnoteText"/>
    <w:uiPriority w:val="99"/>
    <w:semiHidden/>
    <w:rsid w:val="00CD3FE8"/>
  </w:style>
  <w:style w:type="table" w:styleId="TableGrid">
    <w:name w:val="Table Grid"/>
    <w:basedOn w:val="TableNormal"/>
    <w:uiPriority w:val="39"/>
    <w:rsid w:val="00CD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D3FE8"/>
    <w:pPr>
      <w:tabs>
        <w:tab w:val="center" w:pos="4680"/>
        <w:tab w:val="right" w:pos="9360"/>
      </w:tabs>
    </w:pPr>
  </w:style>
  <w:style w:type="character" w:customStyle="1" w:styleId="HeaderChar">
    <w:name w:val="Header Char"/>
    <w:basedOn w:val="DefaultParagraphFont"/>
    <w:link w:val="Header"/>
    <w:uiPriority w:val="99"/>
    <w:semiHidden/>
    <w:rsid w:val="00CD3FE8"/>
  </w:style>
  <w:style w:type="paragraph" w:styleId="Footer">
    <w:name w:val="footer"/>
    <w:basedOn w:val="Normal"/>
    <w:link w:val="FooterChar"/>
    <w:uiPriority w:val="99"/>
    <w:semiHidden/>
    <w:unhideWhenUsed/>
    <w:rsid w:val="00CD3FE8"/>
    <w:pPr>
      <w:tabs>
        <w:tab w:val="center" w:pos="4680"/>
        <w:tab w:val="right" w:pos="9360"/>
      </w:tabs>
    </w:pPr>
  </w:style>
  <w:style w:type="character" w:customStyle="1" w:styleId="FooterChar">
    <w:name w:val="Footer Char"/>
    <w:basedOn w:val="DefaultParagraphFont"/>
    <w:link w:val="Footer"/>
    <w:uiPriority w:val="99"/>
    <w:semiHidden/>
    <w:rsid w:val="00CD3FE8"/>
  </w:style>
  <w:style w:type="character" w:styleId="Strong">
    <w:name w:val="Strong"/>
    <w:basedOn w:val="DefaultParagraphFont"/>
    <w:rsid w:val="00CD3FE8"/>
    <w:rPr>
      <w:b/>
      <w:bCs/>
    </w:rPr>
  </w:style>
  <w:style w:type="paragraph" w:styleId="NormalWeb">
    <w:name w:val="Normal (Web)"/>
    <w:basedOn w:val="Normal"/>
    <w:uiPriority w:val="99"/>
    <w:semiHidden/>
    <w:unhideWhenUsed/>
    <w:rsid w:val="00CD3FE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CD3FE8"/>
    <w:rPr>
      <w:color w:val="0563C1" w:themeColor="hyperlink"/>
      <w:u w:val="single"/>
    </w:rPr>
  </w:style>
  <w:style w:type="character" w:styleId="UnresolvedMention">
    <w:name w:val="Unresolved Mention"/>
    <w:basedOn w:val="DefaultParagraphFont"/>
    <w:uiPriority w:val="99"/>
    <w:rsid w:val="00CF3122"/>
    <w:rPr>
      <w:color w:val="605E5C"/>
      <w:shd w:val="clear" w:color="auto" w:fill="E1DFDD"/>
    </w:rPr>
  </w:style>
  <w:style w:type="paragraph" w:styleId="ListParagraph">
    <w:name w:val="List Paragraph"/>
    <w:basedOn w:val="Normal"/>
    <w:uiPriority w:val="34"/>
    <w:qFormat/>
    <w:rsid w:val="0095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650">
      <w:bodyDiv w:val="1"/>
      <w:marLeft w:val="0"/>
      <w:marRight w:val="0"/>
      <w:marTop w:val="0"/>
      <w:marBottom w:val="0"/>
      <w:divBdr>
        <w:top w:val="none" w:sz="0" w:space="0" w:color="auto"/>
        <w:left w:val="none" w:sz="0" w:space="0" w:color="auto"/>
        <w:bottom w:val="none" w:sz="0" w:space="0" w:color="auto"/>
        <w:right w:val="none" w:sz="0" w:space="0" w:color="auto"/>
      </w:divBdr>
    </w:div>
    <w:div w:id="744228296">
      <w:bodyDiv w:val="1"/>
      <w:marLeft w:val="0"/>
      <w:marRight w:val="0"/>
      <w:marTop w:val="0"/>
      <w:marBottom w:val="0"/>
      <w:divBdr>
        <w:top w:val="none" w:sz="0" w:space="0" w:color="auto"/>
        <w:left w:val="none" w:sz="0" w:space="0" w:color="auto"/>
        <w:bottom w:val="none" w:sz="0" w:space="0" w:color="auto"/>
        <w:right w:val="none" w:sz="0" w:space="0" w:color="auto"/>
      </w:divBdr>
    </w:div>
    <w:div w:id="2126728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halls@ilstu.edu?subject=COM%20111%20Question" TargetMode="External"/><Relationship Id="rId12" Type="http://schemas.openxmlformats.org/officeDocument/2006/relationships/header" Target="header3.xml"/><Relationship Id="rId17" Type="http://schemas.openxmlformats.org/officeDocument/2006/relationships/hyperlink" Target="https://registrar.illinoisstate.edu/faculty_staff/finals/" TargetMode="External"/><Relationship Id="rId2" Type="http://schemas.openxmlformats.org/officeDocument/2006/relationships/styles" Target="styles.xml"/><Relationship Id="rId16" Type="http://schemas.openxmlformats.org/officeDocument/2006/relationships/hyperlink" Target="mailto:rfselze@ilstu.edu?subject=Q%20from%20COM%20111%20stud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vpate14@ilstu.edu?subject=Q%20from%20COM%20111%20studen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latora@ilstu.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jlhalls@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Hallsten Lyczak, Jodi</dc:creator>
  <cp:keywords/>
  <dc:description/>
  <cp:lastModifiedBy>Hallsten Lyczak, Jodi</cp:lastModifiedBy>
  <cp:revision>2</cp:revision>
  <cp:lastPrinted>2019-08-16T14:02:00Z</cp:lastPrinted>
  <dcterms:created xsi:type="dcterms:W3CDTF">2019-08-18T00:29:00Z</dcterms:created>
  <dcterms:modified xsi:type="dcterms:W3CDTF">2019-08-18T00:29:00Z</dcterms:modified>
</cp:coreProperties>
</file>